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7071" w14:textId="77777777" w:rsidR="00FF7C3E" w:rsidRPr="00CF0A37" w:rsidRDefault="00FF7C3E" w:rsidP="00FF7C3E">
      <w:pPr>
        <w:pStyle w:val="MRTitleCover"/>
        <w:rPr>
          <w:rFonts w:ascii="Arial" w:hAnsi="Arial"/>
        </w:rPr>
      </w:pPr>
      <w:r w:rsidRPr="00CF0A37">
        <w:rPr>
          <w:rFonts w:ascii="Arial" w:hAnsi="Arial"/>
        </w:rPr>
        <w:t>Market Reform Contract</w:t>
      </w:r>
    </w:p>
    <w:p w14:paraId="730FA59F" w14:textId="77777777" w:rsidR="00FF7C3E" w:rsidRPr="00CF0A37" w:rsidRDefault="00FF7C3E" w:rsidP="00FF7C3E">
      <w:pPr>
        <w:keepNext/>
        <w:keepLines/>
        <w:spacing w:after="0" w:line="240" w:lineRule="auto"/>
        <w:jc w:val="center"/>
        <w:rPr>
          <w:rFonts w:ascii="Arial" w:eastAsia="Times New Roman" w:hAnsi="Arial" w:cs="Arial"/>
          <w:bCs/>
          <w:snapToGrid w:val="0"/>
          <w:color w:val="0D2B88"/>
          <w:kern w:val="28"/>
          <w:sz w:val="40"/>
          <w:szCs w:val="40"/>
        </w:rPr>
      </w:pPr>
      <w:r w:rsidRPr="00CF0A37">
        <w:rPr>
          <w:rFonts w:ascii="Arial" w:eastAsia="Times New Roman" w:hAnsi="Arial" w:cs="Arial"/>
          <w:bCs/>
          <w:snapToGrid w:val="0"/>
          <w:color w:val="0D2B88"/>
          <w:kern w:val="28"/>
          <w:sz w:val="40"/>
          <w:szCs w:val="40"/>
        </w:rPr>
        <w:t>(Open Market)</w:t>
      </w:r>
    </w:p>
    <w:p w14:paraId="3A51A74B" w14:textId="77777777" w:rsidR="00FF7C3E" w:rsidRPr="00CF0A37" w:rsidRDefault="00FF7C3E" w:rsidP="00FF7C3E">
      <w:pPr>
        <w:keepNext/>
        <w:keepLines/>
        <w:spacing w:after="0" w:line="240" w:lineRule="auto"/>
        <w:jc w:val="center"/>
        <w:rPr>
          <w:rFonts w:ascii="Arial" w:eastAsia="Times New Roman" w:hAnsi="Arial" w:cs="Arial"/>
          <w:bCs/>
          <w:snapToGrid w:val="0"/>
          <w:color w:val="0D2B88"/>
          <w:kern w:val="28"/>
          <w:sz w:val="40"/>
          <w:szCs w:val="40"/>
        </w:rPr>
      </w:pPr>
      <w:r>
        <w:rPr>
          <w:rFonts w:ascii="Arial" w:eastAsia="Times New Roman" w:hAnsi="Arial" w:cs="Arial"/>
          <w:bCs/>
          <w:snapToGrid w:val="0"/>
          <w:color w:val="0D2B88"/>
          <w:kern w:val="28"/>
          <w:sz w:val="40"/>
          <w:szCs w:val="40"/>
        </w:rPr>
        <w:t>Example 1</w:t>
      </w:r>
    </w:p>
    <w:p w14:paraId="698BBCB0" w14:textId="77777777" w:rsidR="00FF7C3E" w:rsidRPr="00CF0A37" w:rsidRDefault="00FF7C3E" w:rsidP="00FF7C3E">
      <w:pPr>
        <w:spacing w:after="0" w:line="240" w:lineRule="auto"/>
        <w:rPr>
          <w:rFonts w:ascii="Arial" w:eastAsia="Georgia" w:hAnsi="Arial" w:cs="Arial"/>
          <w:lang w:val="en-GB"/>
        </w:rPr>
      </w:pPr>
    </w:p>
    <w:p w14:paraId="30D2A0FA" w14:textId="77777777" w:rsidR="00FF7C3E" w:rsidRPr="00CF0A37" w:rsidRDefault="00FF7C3E" w:rsidP="00FF7C3E">
      <w:pPr>
        <w:spacing w:after="0" w:line="240" w:lineRule="auto"/>
        <w:rPr>
          <w:rFonts w:ascii="Arial" w:eastAsia="Georgia" w:hAnsi="Arial" w:cs="Arial"/>
          <w:lang w:val="en-GB"/>
        </w:rPr>
      </w:pPr>
    </w:p>
    <w:tbl>
      <w:tblPr>
        <w:tblW w:w="0" w:type="auto"/>
        <w:tblInd w:w="-4" w:type="dxa"/>
        <w:tblLook w:val="01E0" w:firstRow="1" w:lastRow="1" w:firstColumn="1" w:lastColumn="1" w:noHBand="0" w:noVBand="0"/>
      </w:tblPr>
      <w:tblGrid>
        <w:gridCol w:w="9211"/>
      </w:tblGrid>
      <w:tr w:rsidR="00FF7C3E" w:rsidRPr="00CF0A37" w14:paraId="2834A76F" w14:textId="77777777">
        <w:tc>
          <w:tcPr>
            <w:tcW w:w="9211" w:type="dxa"/>
          </w:tcPr>
          <w:p w14:paraId="1B766606" w14:textId="77777777" w:rsidR="00FF7C3E" w:rsidRPr="00CF0A37" w:rsidRDefault="00FF7C3E">
            <w:pPr>
              <w:keepNext/>
              <w:keepLines/>
              <w:spacing w:before="60" w:after="0" w:line="240" w:lineRule="auto"/>
              <w:jc w:val="center"/>
              <w:rPr>
                <w:rFonts w:ascii="Arial" w:eastAsia="Times New Roman" w:hAnsi="Arial" w:cs="Arial"/>
                <w:snapToGrid w:val="0"/>
                <w:kern w:val="28"/>
                <w:sz w:val="28"/>
                <w:szCs w:val="28"/>
              </w:rPr>
            </w:pPr>
            <w:r w:rsidRPr="00CF0A37">
              <w:rPr>
                <w:rFonts w:ascii="Arial" w:eastAsia="Times New Roman" w:hAnsi="Arial" w:cs="Arial"/>
                <w:snapToGrid w:val="0"/>
                <w:kern w:val="28"/>
                <w:sz w:val="28"/>
                <w:szCs w:val="28"/>
              </w:rPr>
              <w:t xml:space="preserve">Version </w:t>
            </w:r>
            <w:r>
              <w:rPr>
                <w:rFonts w:ascii="Arial" w:eastAsia="Times New Roman" w:hAnsi="Arial" w:cs="Arial"/>
                <w:snapToGrid w:val="0"/>
                <w:kern w:val="28"/>
                <w:sz w:val="28"/>
                <w:szCs w:val="28"/>
              </w:rPr>
              <w:t>3.0</w:t>
            </w:r>
            <w:r w:rsidRPr="00CF0A37">
              <w:rPr>
                <w:rFonts w:ascii="Arial" w:eastAsia="Times New Roman" w:hAnsi="Arial" w:cs="Arial"/>
                <w:snapToGrid w:val="0"/>
                <w:kern w:val="28"/>
                <w:sz w:val="28"/>
                <w:szCs w:val="28"/>
              </w:rPr>
              <w:t xml:space="preserve"> </w:t>
            </w:r>
          </w:p>
        </w:tc>
      </w:tr>
      <w:tr w:rsidR="00FF7C3E" w:rsidRPr="00CF0A37" w14:paraId="47C2D146" w14:textId="77777777">
        <w:tc>
          <w:tcPr>
            <w:tcW w:w="9211" w:type="dxa"/>
          </w:tcPr>
          <w:p w14:paraId="07080A18" w14:textId="30313F79" w:rsidR="00FF7C3E" w:rsidRPr="00CF0A37" w:rsidRDefault="00686BE5">
            <w:pPr>
              <w:keepNext/>
              <w:keepLines/>
              <w:spacing w:before="60" w:after="0" w:line="240" w:lineRule="auto"/>
              <w:jc w:val="center"/>
              <w:rPr>
                <w:rFonts w:ascii="Arial" w:eastAsia="Times New Roman" w:hAnsi="Arial" w:cs="Arial"/>
                <w:snapToGrid w:val="0"/>
                <w:kern w:val="28"/>
                <w:sz w:val="28"/>
                <w:szCs w:val="28"/>
              </w:rPr>
            </w:pPr>
            <w:r>
              <w:rPr>
                <w:rFonts w:ascii="Arial" w:eastAsia="Times New Roman" w:hAnsi="Arial" w:cs="Arial"/>
                <w:snapToGrid w:val="0"/>
                <w:kern w:val="28"/>
                <w:sz w:val="28"/>
                <w:szCs w:val="28"/>
              </w:rPr>
              <w:t>11</w:t>
            </w:r>
            <w:r w:rsidR="00B549FA">
              <w:rPr>
                <w:rFonts w:ascii="Arial" w:eastAsia="Times New Roman" w:hAnsi="Arial" w:cs="Arial"/>
                <w:snapToGrid w:val="0"/>
                <w:kern w:val="28"/>
                <w:sz w:val="28"/>
                <w:szCs w:val="28"/>
              </w:rPr>
              <w:t xml:space="preserve"> May</w:t>
            </w:r>
            <w:r w:rsidR="00FF7C3E" w:rsidRPr="00CF0A37">
              <w:rPr>
                <w:rFonts w:ascii="Arial" w:eastAsia="Times New Roman" w:hAnsi="Arial" w:cs="Arial"/>
                <w:snapToGrid w:val="0"/>
                <w:kern w:val="28"/>
                <w:sz w:val="28"/>
                <w:szCs w:val="28"/>
              </w:rPr>
              <w:t xml:space="preserve"> 202</w:t>
            </w:r>
            <w:r w:rsidR="00FF7C3E">
              <w:rPr>
                <w:rFonts w:ascii="Arial" w:eastAsia="Times New Roman" w:hAnsi="Arial" w:cs="Arial"/>
                <w:snapToGrid w:val="0"/>
                <w:kern w:val="28"/>
                <w:sz w:val="28"/>
                <w:szCs w:val="28"/>
              </w:rPr>
              <w:t>3</w:t>
            </w:r>
          </w:p>
          <w:p w14:paraId="5A77FA1B" w14:textId="77777777" w:rsidR="00FF7C3E" w:rsidRPr="00CF0A37" w:rsidRDefault="00FF7C3E">
            <w:pPr>
              <w:keepNext/>
              <w:keepLines/>
              <w:spacing w:before="60" w:after="0" w:line="240" w:lineRule="auto"/>
              <w:jc w:val="center"/>
              <w:rPr>
                <w:rFonts w:ascii="Arial" w:eastAsia="Times New Roman" w:hAnsi="Arial" w:cs="Arial"/>
                <w:snapToGrid w:val="0"/>
                <w:kern w:val="28"/>
                <w:sz w:val="28"/>
                <w:szCs w:val="28"/>
              </w:rPr>
            </w:pPr>
          </w:p>
        </w:tc>
      </w:tr>
    </w:tbl>
    <w:p w14:paraId="27698A49" w14:textId="7C973987" w:rsidR="00633DF1" w:rsidRDefault="00633DF1">
      <w:pPr>
        <w:rPr>
          <w:b/>
          <w:bCs/>
          <w:sz w:val="28"/>
          <w:szCs w:val="28"/>
          <w:lang w:val="en-GB"/>
        </w:rPr>
      </w:pPr>
    </w:p>
    <w:p w14:paraId="4A38BC99" w14:textId="693BA8C8" w:rsidR="00633DF1" w:rsidRDefault="00633DF1">
      <w:pPr>
        <w:rPr>
          <w:b/>
          <w:bCs/>
          <w:sz w:val="28"/>
          <w:szCs w:val="28"/>
          <w:lang w:val="en-GB"/>
        </w:rPr>
      </w:pPr>
    </w:p>
    <w:p w14:paraId="336859E7" w14:textId="77777777" w:rsidR="00FF7C3E" w:rsidRDefault="00FF7C3E">
      <w:pPr>
        <w:rPr>
          <w:b/>
          <w:bCs/>
          <w:sz w:val="28"/>
          <w:szCs w:val="28"/>
          <w:lang w:val="en-GB"/>
        </w:rPr>
        <w:sectPr w:rsidR="00FF7C3E" w:rsidSect="005818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6" w:footer="706" w:gutter="0"/>
          <w:cols w:space="720"/>
          <w:titlePg/>
          <w:docGrid w:linePitch="360"/>
        </w:sectPr>
      </w:pPr>
    </w:p>
    <w:p w14:paraId="34CCDE99" w14:textId="73275CF6" w:rsidR="00633DF1" w:rsidRDefault="00633DF1">
      <w:pPr>
        <w:rPr>
          <w:b/>
          <w:bCs/>
          <w:sz w:val="28"/>
          <w:szCs w:val="28"/>
          <w:lang w:val="en-GB"/>
        </w:rPr>
      </w:pPr>
    </w:p>
    <w:p w14:paraId="19224B0E" w14:textId="546223D7" w:rsidR="00633DF1" w:rsidRDefault="00633DF1">
      <w:pPr>
        <w:rPr>
          <w:b/>
          <w:bCs/>
          <w:sz w:val="28"/>
          <w:szCs w:val="28"/>
          <w:lang w:val="en-GB"/>
        </w:rPr>
      </w:pPr>
    </w:p>
    <w:p w14:paraId="774FF8BC" w14:textId="77777777" w:rsidR="00E119B6" w:rsidRDefault="00E119B6" w:rsidP="002058D8">
      <w:pPr>
        <w:rPr>
          <w:b/>
          <w:bCs/>
          <w:sz w:val="28"/>
          <w:szCs w:val="28"/>
          <w:lang w:val="en-GB"/>
        </w:rPr>
      </w:pPr>
    </w:p>
    <w:p w14:paraId="56284CB1" w14:textId="77777777" w:rsidR="00E119B6" w:rsidRDefault="00E119B6" w:rsidP="002058D8">
      <w:pPr>
        <w:rPr>
          <w:b/>
          <w:bCs/>
          <w:sz w:val="28"/>
          <w:szCs w:val="28"/>
          <w:lang w:val="en-GB"/>
        </w:rPr>
      </w:pPr>
    </w:p>
    <w:p w14:paraId="1C530B2F" w14:textId="77777777" w:rsidR="00E119B6" w:rsidRDefault="00E119B6" w:rsidP="002058D8">
      <w:pPr>
        <w:rPr>
          <w:b/>
          <w:bCs/>
          <w:sz w:val="28"/>
          <w:szCs w:val="28"/>
          <w:lang w:val="en-GB"/>
        </w:rPr>
      </w:pPr>
    </w:p>
    <w:p w14:paraId="0BFAEF0E" w14:textId="77777777" w:rsidR="00E119B6" w:rsidRDefault="00E119B6" w:rsidP="002058D8">
      <w:pPr>
        <w:rPr>
          <w:b/>
          <w:bCs/>
          <w:sz w:val="28"/>
          <w:szCs w:val="28"/>
          <w:lang w:val="en-GB"/>
        </w:rPr>
      </w:pPr>
    </w:p>
    <w:p w14:paraId="02A7574D" w14:textId="77777777" w:rsidR="00E119B6" w:rsidRDefault="00E119B6" w:rsidP="002058D8">
      <w:pPr>
        <w:rPr>
          <w:b/>
          <w:bCs/>
          <w:sz w:val="28"/>
          <w:szCs w:val="28"/>
          <w:lang w:val="en-GB"/>
        </w:rPr>
      </w:pPr>
    </w:p>
    <w:p w14:paraId="4BAE9905" w14:textId="5BD34CE3" w:rsidR="004817D1" w:rsidRDefault="00BF6421">
      <w:pPr>
        <w:rPr>
          <w:rFonts w:ascii="Arial" w:hAnsi="Arial" w:cs="Arial"/>
          <w:b/>
          <w:bCs/>
          <w:sz w:val="28"/>
          <w:szCs w:val="28"/>
          <w:lang w:val="en-GB"/>
        </w:rPr>
      </w:pPr>
      <w:r w:rsidRPr="007D518D">
        <w:rPr>
          <w:rFonts w:ascii="Arial" w:hAnsi="Arial" w:cs="Arial"/>
          <w:b/>
          <w:bCs/>
          <w:sz w:val="28"/>
          <w:szCs w:val="28"/>
          <w:lang w:val="en-GB"/>
        </w:rPr>
        <w:t xml:space="preserve">This </w:t>
      </w:r>
      <w:r>
        <w:rPr>
          <w:rFonts w:ascii="Arial" w:hAnsi="Arial" w:cs="Arial"/>
          <w:b/>
          <w:bCs/>
          <w:sz w:val="28"/>
          <w:szCs w:val="28"/>
          <w:lang w:val="en-GB"/>
        </w:rPr>
        <w:t>example is</w:t>
      </w:r>
      <w:r w:rsidRPr="007D518D">
        <w:rPr>
          <w:rFonts w:ascii="Arial" w:hAnsi="Arial" w:cs="Arial"/>
          <w:b/>
          <w:bCs/>
          <w:sz w:val="28"/>
          <w:szCs w:val="28"/>
          <w:lang w:val="en-GB"/>
        </w:rPr>
        <w:t xml:space="preserve"> for </w:t>
      </w:r>
      <w:r w:rsidRPr="007D518D">
        <w:rPr>
          <w:rFonts w:ascii="Arial" w:hAnsi="Arial" w:cs="Arial"/>
          <w:b/>
          <w:bCs/>
          <w:sz w:val="28"/>
          <w:szCs w:val="28"/>
          <w:u w:val="single"/>
          <w:lang w:val="en-GB"/>
        </w:rPr>
        <w:t>illustration purposes only</w:t>
      </w:r>
      <w:r w:rsidR="004817D1">
        <w:rPr>
          <w:rFonts w:ascii="Arial" w:hAnsi="Arial" w:cs="Arial"/>
          <w:b/>
          <w:bCs/>
          <w:sz w:val="28"/>
          <w:szCs w:val="28"/>
          <w:lang w:val="en-GB"/>
        </w:rPr>
        <w:t xml:space="preserve"> </w:t>
      </w:r>
      <w:r w:rsidR="00355A54">
        <w:rPr>
          <w:rFonts w:ascii="Arial" w:hAnsi="Arial" w:cs="Arial"/>
          <w:b/>
          <w:bCs/>
          <w:sz w:val="28"/>
          <w:szCs w:val="28"/>
          <w:lang w:val="en-GB"/>
        </w:rPr>
        <w:t>(</w:t>
      </w:r>
      <w:r w:rsidR="004817D1">
        <w:rPr>
          <w:rFonts w:ascii="Arial" w:hAnsi="Arial" w:cs="Arial"/>
          <w:b/>
          <w:bCs/>
          <w:sz w:val="28"/>
          <w:szCs w:val="28"/>
          <w:lang w:val="en-GB"/>
        </w:rPr>
        <w:t>and naturally each MRC will have its own contractual content as required by the client</w:t>
      </w:r>
      <w:r w:rsidR="00355A54">
        <w:rPr>
          <w:rFonts w:ascii="Arial" w:hAnsi="Arial" w:cs="Arial"/>
          <w:b/>
          <w:bCs/>
          <w:sz w:val="28"/>
          <w:szCs w:val="28"/>
          <w:lang w:val="en-GB"/>
        </w:rPr>
        <w:t>)</w:t>
      </w:r>
      <w:r w:rsidR="004817D1">
        <w:rPr>
          <w:rFonts w:ascii="Arial" w:hAnsi="Arial" w:cs="Arial"/>
          <w:b/>
          <w:bCs/>
          <w:sz w:val="28"/>
          <w:szCs w:val="28"/>
          <w:lang w:val="en-GB"/>
        </w:rPr>
        <w:t xml:space="preserve">. </w:t>
      </w:r>
    </w:p>
    <w:p w14:paraId="35ED418B" w14:textId="0431212C" w:rsidR="00633DF1" w:rsidRDefault="00BF6421">
      <w:pPr>
        <w:rPr>
          <w:b/>
          <w:bCs/>
          <w:sz w:val="28"/>
          <w:szCs w:val="28"/>
          <w:lang w:val="en-GB"/>
        </w:rPr>
      </w:pPr>
      <w:r w:rsidRPr="007D518D">
        <w:rPr>
          <w:rFonts w:ascii="Arial" w:hAnsi="Arial" w:cs="Arial"/>
          <w:b/>
          <w:bCs/>
          <w:sz w:val="28"/>
          <w:szCs w:val="28"/>
          <w:lang w:val="en-GB"/>
        </w:rPr>
        <w:t xml:space="preserve">It is an anonymised example of </w:t>
      </w:r>
      <w:r>
        <w:rPr>
          <w:rFonts w:ascii="Arial" w:hAnsi="Arial" w:cs="Arial"/>
          <w:b/>
          <w:bCs/>
          <w:sz w:val="28"/>
          <w:szCs w:val="28"/>
          <w:lang w:val="en-GB"/>
        </w:rPr>
        <w:t>an Open Market</w:t>
      </w:r>
      <w:r w:rsidRPr="007D518D">
        <w:rPr>
          <w:rFonts w:ascii="Arial" w:hAnsi="Arial" w:cs="Arial"/>
          <w:b/>
          <w:bCs/>
          <w:sz w:val="28"/>
          <w:szCs w:val="28"/>
          <w:lang w:val="en-GB"/>
        </w:rPr>
        <w:t xml:space="preserve"> MRC v3</w:t>
      </w:r>
      <w:r>
        <w:rPr>
          <w:rFonts w:ascii="Arial" w:hAnsi="Arial" w:cs="Arial"/>
          <w:b/>
          <w:bCs/>
          <w:sz w:val="28"/>
          <w:szCs w:val="28"/>
          <w:lang w:val="en-GB"/>
        </w:rPr>
        <w:t>.0</w:t>
      </w:r>
      <w:r w:rsidRPr="007D518D">
        <w:rPr>
          <w:rFonts w:ascii="Arial" w:hAnsi="Arial" w:cs="Arial"/>
          <w:b/>
          <w:bCs/>
          <w:sz w:val="28"/>
          <w:szCs w:val="28"/>
          <w:lang w:val="en-GB"/>
        </w:rPr>
        <w:t xml:space="preserve"> and it does not replace the MRC</w:t>
      </w:r>
      <w:r>
        <w:rPr>
          <w:rFonts w:ascii="Arial" w:hAnsi="Arial" w:cs="Arial"/>
          <w:b/>
          <w:bCs/>
          <w:sz w:val="28"/>
          <w:szCs w:val="28"/>
          <w:lang w:val="en-GB"/>
        </w:rPr>
        <w:t xml:space="preserve"> OM</w:t>
      </w:r>
      <w:r w:rsidRPr="007D518D">
        <w:rPr>
          <w:rFonts w:ascii="Arial" w:hAnsi="Arial" w:cs="Arial"/>
          <w:b/>
          <w:bCs/>
          <w:sz w:val="28"/>
          <w:szCs w:val="28"/>
          <w:lang w:val="en-GB"/>
        </w:rPr>
        <w:t xml:space="preserve"> </w:t>
      </w:r>
      <w:r>
        <w:rPr>
          <w:rFonts w:ascii="Arial" w:hAnsi="Arial" w:cs="Arial"/>
          <w:b/>
          <w:bCs/>
          <w:sz w:val="28"/>
          <w:szCs w:val="28"/>
          <w:lang w:val="en-GB"/>
        </w:rPr>
        <w:t>g</w:t>
      </w:r>
      <w:r w:rsidRPr="007D518D">
        <w:rPr>
          <w:rFonts w:ascii="Arial" w:hAnsi="Arial" w:cs="Arial"/>
          <w:b/>
          <w:bCs/>
          <w:sz w:val="28"/>
          <w:szCs w:val="28"/>
          <w:lang w:val="en-GB"/>
        </w:rPr>
        <w:t xml:space="preserve">uidance. Please see </w:t>
      </w:r>
      <w:hyperlink r:id="rId17" w:history="1">
        <w:r w:rsidRPr="00A93AE9">
          <w:rPr>
            <w:rStyle w:val="Hyperlink"/>
            <w:rFonts w:ascii="Arial" w:hAnsi="Arial" w:cs="Arial"/>
            <w:b/>
            <w:bCs/>
            <w:sz w:val="28"/>
            <w:szCs w:val="28"/>
            <w:lang w:val="en-GB"/>
          </w:rPr>
          <w:t>Market Reform Contract (Open Market) Implementation Guide</w:t>
        </w:r>
      </w:hyperlink>
      <w:r w:rsidRPr="007D518D">
        <w:rPr>
          <w:rFonts w:ascii="Arial" w:hAnsi="Arial" w:cs="Arial"/>
          <w:b/>
          <w:bCs/>
          <w:sz w:val="28"/>
          <w:szCs w:val="28"/>
          <w:lang w:val="en-GB"/>
        </w:rPr>
        <w:t xml:space="preserve"> on the LMG Website.</w:t>
      </w:r>
    </w:p>
    <w:p w14:paraId="734CCC7C" w14:textId="60EEEC8E" w:rsidR="00633DF1" w:rsidRDefault="00633DF1">
      <w:pPr>
        <w:rPr>
          <w:b/>
          <w:bCs/>
          <w:sz w:val="28"/>
          <w:szCs w:val="28"/>
          <w:lang w:val="en-GB"/>
        </w:rPr>
      </w:pPr>
    </w:p>
    <w:p w14:paraId="10205DD5" w14:textId="54C103B2" w:rsidR="00633DF1" w:rsidRDefault="00633DF1">
      <w:pPr>
        <w:rPr>
          <w:b/>
          <w:bCs/>
          <w:sz w:val="28"/>
          <w:szCs w:val="28"/>
          <w:lang w:val="en-GB"/>
        </w:rPr>
      </w:pPr>
    </w:p>
    <w:p w14:paraId="0C619D4B" w14:textId="0F0012C7" w:rsidR="00633DF1" w:rsidRDefault="00633DF1">
      <w:pPr>
        <w:rPr>
          <w:b/>
          <w:bCs/>
          <w:sz w:val="28"/>
          <w:szCs w:val="28"/>
          <w:lang w:val="en-GB"/>
        </w:rPr>
      </w:pPr>
    </w:p>
    <w:p w14:paraId="6C8C6570" w14:textId="7CFA60F8" w:rsidR="00633DF1" w:rsidRDefault="00633DF1">
      <w:pPr>
        <w:rPr>
          <w:b/>
          <w:bCs/>
          <w:sz w:val="28"/>
          <w:szCs w:val="28"/>
          <w:lang w:val="en-GB"/>
        </w:rPr>
      </w:pPr>
    </w:p>
    <w:p w14:paraId="1A3B2BA6" w14:textId="52810DF4" w:rsidR="00633DF1" w:rsidRDefault="00633DF1">
      <w:pPr>
        <w:rPr>
          <w:b/>
          <w:bCs/>
          <w:sz w:val="28"/>
          <w:szCs w:val="28"/>
          <w:lang w:val="en-GB"/>
        </w:rPr>
      </w:pPr>
    </w:p>
    <w:p w14:paraId="67839814" w14:textId="77777777" w:rsidR="00633DF1" w:rsidRDefault="00633DF1">
      <w:pPr>
        <w:rPr>
          <w:b/>
          <w:bCs/>
          <w:sz w:val="28"/>
          <w:szCs w:val="28"/>
          <w:lang w:val="en-GB"/>
        </w:rPr>
      </w:pPr>
    </w:p>
    <w:p w14:paraId="202E4380" w14:textId="77777777" w:rsidR="00633DF1" w:rsidRDefault="00633DF1">
      <w:pPr>
        <w:rPr>
          <w:b/>
          <w:bCs/>
          <w:sz w:val="28"/>
          <w:szCs w:val="28"/>
          <w:lang w:val="en-GB"/>
        </w:rPr>
      </w:pPr>
    </w:p>
    <w:p w14:paraId="1B0A9414" w14:textId="77777777" w:rsidR="00633DF1" w:rsidRDefault="00633DF1">
      <w:pPr>
        <w:rPr>
          <w:b/>
          <w:bCs/>
          <w:sz w:val="28"/>
          <w:szCs w:val="28"/>
          <w:lang w:val="en-GB"/>
        </w:rPr>
      </w:pPr>
    </w:p>
    <w:p w14:paraId="3EBDBBF3" w14:textId="77777777" w:rsidR="00633DF1" w:rsidRDefault="00633DF1">
      <w:pPr>
        <w:rPr>
          <w:b/>
          <w:bCs/>
          <w:sz w:val="28"/>
          <w:szCs w:val="28"/>
          <w:lang w:val="en-GB"/>
        </w:rPr>
      </w:pPr>
    </w:p>
    <w:p w14:paraId="260D6378" w14:textId="77777777" w:rsidR="00633DF1" w:rsidRDefault="00633DF1">
      <w:pPr>
        <w:rPr>
          <w:b/>
          <w:bCs/>
          <w:sz w:val="28"/>
          <w:szCs w:val="28"/>
          <w:lang w:val="en-GB"/>
        </w:rPr>
      </w:pPr>
    </w:p>
    <w:p w14:paraId="1C6ED564" w14:textId="4A8FF18C" w:rsidR="0076798E" w:rsidRDefault="0076798E" w:rsidP="0058186A">
      <w:pPr>
        <w:tabs>
          <w:tab w:val="left" w:pos="8210"/>
        </w:tabs>
        <w:rPr>
          <w:b/>
          <w:bCs/>
          <w:sz w:val="28"/>
          <w:szCs w:val="28"/>
          <w:lang w:val="en-GB"/>
        </w:rPr>
      </w:pPr>
    </w:p>
    <w:p w14:paraId="6B5E7B95" w14:textId="77777777" w:rsidR="00A935AA" w:rsidRDefault="00A935AA">
      <w:pPr>
        <w:rPr>
          <w:b/>
          <w:bCs/>
          <w:sz w:val="28"/>
          <w:szCs w:val="28"/>
          <w:lang w:val="en-GB"/>
        </w:rPr>
        <w:sectPr w:rsidR="00A935AA" w:rsidSect="0058186A">
          <w:footerReference w:type="first" r:id="rId18"/>
          <w:pgSz w:w="12240" w:h="15840"/>
          <w:pgMar w:top="1440" w:right="1440" w:bottom="1440" w:left="1440" w:header="706" w:footer="0" w:gutter="0"/>
          <w:cols w:space="720"/>
          <w:docGrid w:linePitch="360"/>
        </w:sectPr>
      </w:pPr>
    </w:p>
    <w:p w14:paraId="5A17F008" w14:textId="2DA1D813" w:rsidR="005965D7" w:rsidRPr="0058186A" w:rsidRDefault="005B3A52" w:rsidP="009D1790">
      <w:pPr>
        <w:pStyle w:val="Heading1"/>
        <w:rPr>
          <w:rFonts w:ascii="Arial" w:hAnsi="Arial" w:cs="Arial"/>
          <w:b/>
          <w:color w:val="auto"/>
          <w:sz w:val="28"/>
          <w:szCs w:val="28"/>
          <w:lang w:val="en-GB"/>
        </w:rPr>
      </w:pPr>
      <w:r w:rsidRPr="0058186A">
        <w:rPr>
          <w:rFonts w:ascii="Arial" w:hAnsi="Arial" w:cs="Arial"/>
          <w:b/>
          <w:bCs/>
          <w:color w:val="auto"/>
          <w:sz w:val="28"/>
          <w:szCs w:val="28"/>
          <w:lang w:val="en-GB"/>
        </w:rPr>
        <w:lastRenderedPageBreak/>
        <w:t xml:space="preserve">RISK DETAILS </w:t>
      </w:r>
    </w:p>
    <w:p w14:paraId="393BB615" w14:textId="77777777" w:rsidR="009D1790" w:rsidRPr="009D1790" w:rsidRDefault="009D1790" w:rsidP="009D179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438"/>
      </w:tblGrid>
      <w:tr w:rsidR="00E20154" w14:paraId="7FFC9087" w14:textId="77777777" w:rsidTr="00C42DDA">
        <w:tc>
          <w:tcPr>
            <w:tcW w:w="1922" w:type="dxa"/>
          </w:tcPr>
          <w:p w14:paraId="736A4C55" w14:textId="77777777" w:rsidR="00EE0BDE" w:rsidRDefault="00E20154" w:rsidP="002C29F0">
            <w:pPr>
              <w:rPr>
                <w:rFonts w:ascii="Arial" w:hAnsi="Arial" w:cs="Arial"/>
                <w:b/>
                <w:color w:val="44546A" w:themeColor="text2"/>
                <w:sz w:val="18"/>
                <w:szCs w:val="18"/>
              </w:rPr>
            </w:pPr>
            <w:r w:rsidRPr="00537C53">
              <w:rPr>
                <w:rFonts w:ascii="Arial" w:hAnsi="Arial" w:cs="Arial"/>
                <w:b/>
                <w:color w:val="44546A" w:themeColor="text2"/>
                <w:sz w:val="18"/>
                <w:szCs w:val="18"/>
              </w:rPr>
              <w:t xml:space="preserve">UNIQUE MARKET REFERENCE </w:t>
            </w:r>
          </w:p>
          <w:p w14:paraId="1686D35A" w14:textId="7847BEA9" w:rsidR="00E20154" w:rsidRDefault="00E20154" w:rsidP="002C29F0">
            <w:pPr>
              <w:rPr>
                <w:lang w:val="en-GB"/>
              </w:rPr>
            </w:pPr>
            <w:r w:rsidRPr="00537C53">
              <w:rPr>
                <w:rFonts w:ascii="Arial" w:hAnsi="Arial" w:cs="Arial"/>
                <w:b/>
                <w:color w:val="44546A" w:themeColor="text2"/>
                <w:sz w:val="18"/>
                <w:szCs w:val="18"/>
              </w:rPr>
              <w:t xml:space="preserve"> </w:t>
            </w:r>
          </w:p>
        </w:tc>
        <w:tc>
          <w:tcPr>
            <w:tcW w:w="7438" w:type="dxa"/>
          </w:tcPr>
          <w:p w14:paraId="69FF4631" w14:textId="4FFF4B4B" w:rsidR="00115312" w:rsidRPr="00537C53" w:rsidRDefault="00E20154" w:rsidP="00115312">
            <w:pPr>
              <w:rPr>
                <w:rFonts w:ascii="Arial" w:hAnsi="Arial" w:cs="Arial"/>
                <w:sz w:val="18"/>
                <w:szCs w:val="18"/>
              </w:rPr>
            </w:pPr>
            <w:r w:rsidRPr="00537C53">
              <w:rPr>
                <w:rFonts w:ascii="Arial" w:hAnsi="Arial" w:cs="Arial"/>
                <w:sz w:val="18"/>
                <w:szCs w:val="18"/>
              </w:rPr>
              <w:t>B</w:t>
            </w:r>
            <w:r w:rsidR="00115312" w:rsidRPr="00537C53">
              <w:rPr>
                <w:rFonts w:ascii="Arial" w:hAnsi="Arial" w:cs="Arial"/>
                <w:sz w:val="18"/>
                <w:szCs w:val="18"/>
              </w:rPr>
              <w:t>0999AB123456O</w:t>
            </w:r>
          </w:p>
          <w:p w14:paraId="7D56A4C8" w14:textId="0134B2AD" w:rsidR="00E20154" w:rsidRDefault="00E20154" w:rsidP="002C29F0">
            <w:pPr>
              <w:rPr>
                <w:lang w:val="en-GB"/>
              </w:rPr>
            </w:pPr>
          </w:p>
        </w:tc>
      </w:tr>
      <w:tr w:rsidR="004A641F" w14:paraId="58612067" w14:textId="77777777" w:rsidTr="00C42DDA">
        <w:tc>
          <w:tcPr>
            <w:tcW w:w="1922" w:type="dxa"/>
          </w:tcPr>
          <w:p w14:paraId="392D99F2" w14:textId="3AD186D3" w:rsidR="004A641F" w:rsidRDefault="004A641F" w:rsidP="004A641F">
            <w:pPr>
              <w:rPr>
                <w:rFonts w:ascii="Arial" w:hAnsi="Arial" w:cs="Arial"/>
                <w:b/>
                <w:color w:val="44546A" w:themeColor="text2"/>
                <w:sz w:val="18"/>
                <w:szCs w:val="18"/>
              </w:rPr>
            </w:pPr>
            <w:r>
              <w:rPr>
                <w:rFonts w:ascii="Arial" w:hAnsi="Arial" w:cs="Arial"/>
                <w:b/>
                <w:color w:val="44546A" w:themeColor="text2"/>
                <w:sz w:val="18"/>
                <w:szCs w:val="18"/>
              </w:rPr>
              <w:t>SECTIONS</w:t>
            </w:r>
          </w:p>
          <w:p w14:paraId="1198CBDC" w14:textId="057373C9" w:rsidR="004A641F" w:rsidRDefault="004A641F" w:rsidP="004A641F">
            <w:pPr>
              <w:rPr>
                <w:rFonts w:ascii="Arial" w:hAnsi="Arial" w:cs="Arial"/>
                <w:b/>
                <w:color w:val="44546A" w:themeColor="text2"/>
                <w:sz w:val="18"/>
                <w:szCs w:val="18"/>
              </w:rPr>
            </w:pPr>
          </w:p>
        </w:tc>
        <w:tc>
          <w:tcPr>
            <w:tcW w:w="7438" w:type="dxa"/>
          </w:tcPr>
          <w:p w14:paraId="0F4F6A66" w14:textId="5FC68317" w:rsidR="004A641F" w:rsidRPr="004A641F" w:rsidRDefault="004A641F" w:rsidP="004A641F">
            <w:pPr>
              <w:rPr>
                <w:rFonts w:ascii="Arial" w:hAnsi="Arial" w:cs="Arial"/>
                <w:b/>
                <w:bCs/>
                <w:sz w:val="18"/>
                <w:szCs w:val="18"/>
              </w:rPr>
            </w:pPr>
            <w:r w:rsidRPr="004A641F">
              <w:rPr>
                <w:rFonts w:ascii="Arial" w:hAnsi="Arial" w:cs="Arial"/>
                <w:b/>
                <w:bCs/>
                <w:sz w:val="18"/>
                <w:szCs w:val="18"/>
              </w:rPr>
              <w:t xml:space="preserve">Section 1 </w:t>
            </w:r>
          </w:p>
          <w:p w14:paraId="0449E4C8" w14:textId="77777777" w:rsidR="00DB4C1A" w:rsidRDefault="004A641F" w:rsidP="004A641F">
            <w:pPr>
              <w:rPr>
                <w:rFonts w:ascii="Arial" w:hAnsi="Arial" w:cs="Arial"/>
                <w:sz w:val="18"/>
                <w:szCs w:val="18"/>
              </w:rPr>
            </w:pPr>
            <w:r w:rsidRPr="004A641F">
              <w:rPr>
                <w:rFonts w:ascii="Arial" w:hAnsi="Arial" w:cs="Arial"/>
                <w:b/>
                <w:bCs/>
                <w:sz w:val="18"/>
                <w:szCs w:val="18"/>
              </w:rPr>
              <w:t>Section Description:</w:t>
            </w:r>
            <w:r>
              <w:rPr>
                <w:rFonts w:ascii="Arial" w:hAnsi="Arial" w:cs="Arial"/>
                <w:sz w:val="18"/>
                <w:szCs w:val="18"/>
              </w:rPr>
              <w:t xml:space="preserve">         </w:t>
            </w:r>
            <w:r w:rsidRPr="00FA60BF">
              <w:rPr>
                <w:rFonts w:ascii="Arial" w:hAnsi="Arial" w:cs="Arial"/>
                <w:sz w:val="18"/>
                <w:szCs w:val="18"/>
              </w:rPr>
              <w:t xml:space="preserve">Primary Layer Miscellaneous Professional Indemnity </w:t>
            </w:r>
          </w:p>
          <w:p w14:paraId="608BA17C" w14:textId="74C549AC" w:rsidR="004A641F" w:rsidRDefault="00DB4C1A" w:rsidP="00DB4C1A">
            <w:pPr>
              <w:ind w:left="2160"/>
              <w:rPr>
                <w:rFonts w:ascii="Arial" w:hAnsi="Arial" w:cs="Arial"/>
                <w:sz w:val="18"/>
                <w:szCs w:val="18"/>
              </w:rPr>
            </w:pPr>
            <w:r>
              <w:rPr>
                <w:rFonts w:ascii="Arial" w:hAnsi="Arial" w:cs="Arial"/>
                <w:sz w:val="18"/>
                <w:szCs w:val="18"/>
              </w:rPr>
              <w:t xml:space="preserve"> </w:t>
            </w:r>
            <w:r w:rsidR="004A641F" w:rsidRPr="00FA60BF">
              <w:rPr>
                <w:rFonts w:ascii="Arial" w:hAnsi="Arial" w:cs="Arial"/>
                <w:sz w:val="18"/>
                <w:szCs w:val="18"/>
              </w:rPr>
              <w:t>Insurance</w:t>
            </w:r>
          </w:p>
          <w:p w14:paraId="22CDF0BE" w14:textId="77777777" w:rsidR="004A641F" w:rsidRDefault="004A641F" w:rsidP="004A641F">
            <w:pPr>
              <w:rPr>
                <w:rFonts w:ascii="Arial" w:hAnsi="Arial" w:cs="Arial"/>
                <w:sz w:val="18"/>
                <w:szCs w:val="18"/>
              </w:rPr>
            </w:pPr>
          </w:p>
          <w:p w14:paraId="5E8EC0F5" w14:textId="77777777" w:rsidR="004A641F" w:rsidRPr="004A641F" w:rsidRDefault="004A641F" w:rsidP="004A641F">
            <w:pPr>
              <w:rPr>
                <w:rFonts w:ascii="Arial" w:hAnsi="Arial" w:cs="Arial"/>
                <w:b/>
                <w:sz w:val="18"/>
                <w:szCs w:val="18"/>
              </w:rPr>
            </w:pPr>
            <w:r w:rsidRPr="004A641F">
              <w:rPr>
                <w:rFonts w:ascii="Arial" w:hAnsi="Arial" w:cs="Arial"/>
                <w:b/>
                <w:sz w:val="18"/>
                <w:szCs w:val="18"/>
              </w:rPr>
              <w:t xml:space="preserve">Section 2 </w:t>
            </w:r>
          </w:p>
          <w:p w14:paraId="181DFC29" w14:textId="77777777" w:rsidR="004A641F" w:rsidRDefault="004A641F" w:rsidP="004A641F">
            <w:pPr>
              <w:rPr>
                <w:rFonts w:ascii="Arial" w:hAnsi="Arial" w:cs="Arial"/>
                <w:bCs/>
                <w:sz w:val="18"/>
                <w:szCs w:val="18"/>
              </w:rPr>
            </w:pPr>
            <w:r w:rsidRPr="004A641F">
              <w:rPr>
                <w:rFonts w:ascii="Arial" w:hAnsi="Arial" w:cs="Arial"/>
                <w:b/>
                <w:sz w:val="18"/>
                <w:szCs w:val="18"/>
              </w:rPr>
              <w:t>Section Description:</w:t>
            </w:r>
            <w:r>
              <w:rPr>
                <w:rFonts w:ascii="Arial" w:hAnsi="Arial" w:cs="Arial"/>
                <w:bCs/>
                <w:sz w:val="18"/>
                <w:szCs w:val="18"/>
              </w:rPr>
              <w:t xml:space="preserve">         </w:t>
            </w:r>
            <w:r w:rsidRPr="00CF45F5">
              <w:rPr>
                <w:rFonts w:ascii="Arial" w:hAnsi="Arial" w:cs="Arial"/>
                <w:bCs/>
                <w:sz w:val="18"/>
                <w:szCs w:val="18"/>
              </w:rPr>
              <w:t>Primary Layer Surveyors Professional Indemnity Insurance</w:t>
            </w:r>
          </w:p>
          <w:p w14:paraId="2DD17ACF" w14:textId="58AA4B77" w:rsidR="009D1790" w:rsidRDefault="009D1790" w:rsidP="004A641F">
            <w:pPr>
              <w:rPr>
                <w:rFonts w:ascii="Arial" w:hAnsi="Arial" w:cs="Arial"/>
                <w:sz w:val="18"/>
                <w:szCs w:val="18"/>
              </w:rPr>
            </w:pPr>
          </w:p>
        </w:tc>
      </w:tr>
      <w:tr w:rsidR="0087780C" w14:paraId="0E196C23" w14:textId="77777777" w:rsidTr="00C42DDA">
        <w:tc>
          <w:tcPr>
            <w:tcW w:w="1922" w:type="dxa"/>
          </w:tcPr>
          <w:p w14:paraId="50939A07" w14:textId="58D03D35" w:rsidR="0087780C" w:rsidRDefault="0087780C" w:rsidP="0087780C">
            <w:pPr>
              <w:rPr>
                <w:rFonts w:ascii="Arial" w:hAnsi="Arial" w:cs="Arial"/>
                <w:b/>
                <w:color w:val="44546A" w:themeColor="text2"/>
                <w:sz w:val="18"/>
                <w:szCs w:val="18"/>
              </w:rPr>
            </w:pPr>
            <w:r w:rsidRPr="00251F04">
              <w:rPr>
                <w:rFonts w:ascii="Arial" w:hAnsi="Arial" w:cs="Arial"/>
                <w:b/>
                <w:color w:val="44546A" w:themeColor="text2"/>
                <w:sz w:val="18"/>
                <w:szCs w:val="18"/>
              </w:rPr>
              <w:t>TYPE</w:t>
            </w:r>
          </w:p>
          <w:p w14:paraId="52654CB2" w14:textId="11750027" w:rsidR="00EE0BDE" w:rsidRDefault="00EE0BDE" w:rsidP="0087780C">
            <w:pPr>
              <w:rPr>
                <w:rFonts w:ascii="Arial" w:hAnsi="Arial" w:cs="Arial"/>
                <w:b/>
                <w:color w:val="44546A" w:themeColor="text2"/>
                <w:sz w:val="18"/>
                <w:szCs w:val="18"/>
              </w:rPr>
            </w:pPr>
          </w:p>
        </w:tc>
        <w:tc>
          <w:tcPr>
            <w:tcW w:w="7438" w:type="dxa"/>
          </w:tcPr>
          <w:p w14:paraId="375FAC2B" w14:textId="4988F1C8" w:rsidR="0087780C" w:rsidRPr="00EC7778" w:rsidRDefault="0087780C" w:rsidP="0087780C">
            <w:pPr>
              <w:rPr>
                <w:rFonts w:ascii="Arial" w:hAnsi="Arial" w:cs="Arial"/>
                <w:b/>
                <w:sz w:val="18"/>
                <w:szCs w:val="18"/>
              </w:rPr>
            </w:pPr>
            <w:r w:rsidRPr="00EC7778">
              <w:rPr>
                <w:rFonts w:ascii="Arial" w:hAnsi="Arial" w:cs="Arial"/>
                <w:b/>
                <w:sz w:val="18"/>
                <w:szCs w:val="18"/>
              </w:rPr>
              <w:t xml:space="preserve">Contract Classification:  </w:t>
            </w:r>
            <w:r w:rsidR="004A23E0" w:rsidRPr="00EC7778">
              <w:rPr>
                <w:rFonts w:ascii="Arial" w:hAnsi="Arial" w:cs="Arial"/>
                <w:b/>
                <w:sz w:val="18"/>
                <w:szCs w:val="18"/>
              </w:rPr>
              <w:t xml:space="preserve"> </w:t>
            </w:r>
            <w:r w:rsidRPr="00EC7778">
              <w:rPr>
                <w:rFonts w:ascii="Arial" w:hAnsi="Arial" w:cs="Arial"/>
                <w:sz w:val="18"/>
                <w:szCs w:val="18"/>
              </w:rPr>
              <w:t>Insurance</w:t>
            </w:r>
          </w:p>
          <w:p w14:paraId="7720A5EA" w14:textId="77777777" w:rsidR="0087780C" w:rsidRPr="00EC7778" w:rsidRDefault="00907B25" w:rsidP="00B549FA">
            <w:pPr>
              <w:tabs>
                <w:tab w:val="left" w:pos="2128"/>
              </w:tabs>
              <w:rPr>
                <w:rFonts w:ascii="Arial" w:hAnsi="Arial" w:cs="Arial"/>
                <w:bCs/>
                <w:sz w:val="18"/>
                <w:szCs w:val="18"/>
              </w:rPr>
            </w:pPr>
            <w:r w:rsidRPr="00EC7778">
              <w:rPr>
                <w:rFonts w:ascii="Arial" w:hAnsi="Arial" w:cs="Arial"/>
                <w:b/>
                <w:sz w:val="18"/>
                <w:szCs w:val="18"/>
              </w:rPr>
              <w:t>Description:</w:t>
            </w:r>
            <w:r w:rsidRPr="00EC7778">
              <w:rPr>
                <w:rFonts w:ascii="Arial" w:hAnsi="Arial" w:cs="Arial"/>
                <w:b/>
                <w:sz w:val="18"/>
                <w:szCs w:val="18"/>
              </w:rPr>
              <w:tab/>
              <w:t xml:space="preserve"> </w:t>
            </w:r>
            <w:r w:rsidRPr="00EC7778">
              <w:rPr>
                <w:rFonts w:ascii="Arial" w:hAnsi="Arial" w:cs="Arial"/>
                <w:bCs/>
                <w:sz w:val="18"/>
                <w:szCs w:val="18"/>
              </w:rPr>
              <w:t>Primary Layer Professional Indemnity Insurance</w:t>
            </w:r>
          </w:p>
          <w:p w14:paraId="086E64B0" w14:textId="7AA3C099" w:rsidR="00EC7778" w:rsidRPr="00EC7778" w:rsidRDefault="00EC7778" w:rsidP="00B549FA">
            <w:pPr>
              <w:tabs>
                <w:tab w:val="left" w:pos="2128"/>
              </w:tabs>
              <w:rPr>
                <w:rFonts w:ascii="Arial" w:hAnsi="Arial" w:cs="Arial"/>
                <w:sz w:val="18"/>
                <w:szCs w:val="18"/>
                <w:lang w:val="en-GB"/>
              </w:rPr>
            </w:pPr>
          </w:p>
        </w:tc>
      </w:tr>
      <w:tr w:rsidR="009E1C82" w14:paraId="5D03DFAD" w14:textId="77777777" w:rsidTr="00C42DDA">
        <w:tc>
          <w:tcPr>
            <w:tcW w:w="1922" w:type="dxa"/>
          </w:tcPr>
          <w:p w14:paraId="43FDB8F6" w14:textId="454DA6BD" w:rsidR="009E1C82" w:rsidRDefault="009E1C82" w:rsidP="009E1C82">
            <w:pPr>
              <w:rPr>
                <w:rFonts w:ascii="Arial" w:hAnsi="Arial" w:cs="Arial"/>
                <w:b/>
                <w:color w:val="44546A" w:themeColor="text2"/>
                <w:sz w:val="18"/>
                <w:szCs w:val="18"/>
              </w:rPr>
            </w:pPr>
            <w:r>
              <w:rPr>
                <w:rFonts w:ascii="Arial" w:hAnsi="Arial" w:cs="Arial"/>
                <w:b/>
                <w:color w:val="44546A" w:themeColor="text2"/>
                <w:sz w:val="18"/>
                <w:szCs w:val="18"/>
              </w:rPr>
              <w:t>INTEREST</w:t>
            </w:r>
          </w:p>
          <w:p w14:paraId="4D68B2D3" w14:textId="6C5996DE" w:rsidR="00EE0BDE" w:rsidRPr="00561E8B" w:rsidRDefault="00EE0BDE" w:rsidP="009E1C82">
            <w:pPr>
              <w:rPr>
                <w:rFonts w:ascii="Arial" w:hAnsi="Arial" w:cs="Arial"/>
                <w:b/>
                <w:color w:val="44546A" w:themeColor="text2"/>
                <w:sz w:val="18"/>
                <w:szCs w:val="18"/>
              </w:rPr>
            </w:pPr>
          </w:p>
        </w:tc>
        <w:tc>
          <w:tcPr>
            <w:tcW w:w="7438" w:type="dxa"/>
          </w:tcPr>
          <w:p w14:paraId="73E616C1" w14:textId="54AAB479" w:rsidR="009E1C82" w:rsidRPr="00EC7778" w:rsidRDefault="009E1C82" w:rsidP="009E1C82">
            <w:pPr>
              <w:rPr>
                <w:rFonts w:ascii="Arial" w:hAnsi="Arial" w:cs="Arial"/>
                <w:sz w:val="18"/>
                <w:szCs w:val="18"/>
              </w:rPr>
            </w:pPr>
            <w:r w:rsidRPr="00EC7778">
              <w:rPr>
                <w:rFonts w:ascii="Arial" w:hAnsi="Arial" w:cs="Arial"/>
                <w:sz w:val="18"/>
                <w:szCs w:val="18"/>
                <w:lang w:val="en-GB"/>
              </w:rPr>
              <w:t>Primary Layer Professional Indemnity Insurance</w:t>
            </w:r>
            <w:r w:rsidR="0037347C" w:rsidRPr="00EC7778">
              <w:rPr>
                <w:rFonts w:ascii="Arial" w:hAnsi="Arial" w:cs="Arial"/>
                <w:sz w:val="18"/>
                <w:szCs w:val="18"/>
                <w:lang w:val="en-GB"/>
              </w:rPr>
              <w:t xml:space="preserve"> </w:t>
            </w:r>
            <w:r w:rsidR="000E4C47" w:rsidRPr="00EC7778">
              <w:rPr>
                <w:rFonts w:ascii="Arial" w:hAnsi="Arial" w:cs="Arial"/>
                <w:sz w:val="18"/>
                <w:szCs w:val="18"/>
                <w:lang w:val="en-GB"/>
              </w:rPr>
              <w:t xml:space="preserve">as set out in this contract </w:t>
            </w:r>
          </w:p>
        </w:tc>
      </w:tr>
      <w:tr w:rsidR="009E1C82" w14:paraId="10E5150A" w14:textId="77777777" w:rsidTr="00C42DDA">
        <w:tc>
          <w:tcPr>
            <w:tcW w:w="1922" w:type="dxa"/>
          </w:tcPr>
          <w:p w14:paraId="5D2B0CED" w14:textId="6518EAD8" w:rsidR="009E1C82" w:rsidRPr="00251F04" w:rsidRDefault="005E06E3" w:rsidP="009E1C82">
            <w:pPr>
              <w:rPr>
                <w:rFonts w:ascii="Arial" w:hAnsi="Arial" w:cs="Arial"/>
                <w:b/>
                <w:color w:val="44546A" w:themeColor="text2"/>
                <w:sz w:val="18"/>
                <w:szCs w:val="18"/>
              </w:rPr>
            </w:pPr>
            <w:r>
              <w:rPr>
                <w:rFonts w:ascii="Arial" w:hAnsi="Arial" w:cs="Arial"/>
                <w:b/>
                <w:color w:val="44546A" w:themeColor="text2"/>
                <w:sz w:val="18"/>
                <w:szCs w:val="18"/>
              </w:rPr>
              <w:t>INSURED</w:t>
            </w:r>
          </w:p>
        </w:tc>
        <w:tc>
          <w:tcPr>
            <w:tcW w:w="7438" w:type="dxa"/>
          </w:tcPr>
          <w:p w14:paraId="3891DE78" w14:textId="10DD122B" w:rsidR="009E1C82" w:rsidRPr="005D2AEC" w:rsidRDefault="009E1C82" w:rsidP="009E1C82">
            <w:pPr>
              <w:rPr>
                <w:rFonts w:ascii="Arial" w:hAnsi="Arial" w:cs="Arial"/>
                <w:sz w:val="18"/>
                <w:szCs w:val="18"/>
              </w:rPr>
            </w:pPr>
            <w:r w:rsidRPr="005D2AEC">
              <w:rPr>
                <w:rFonts w:ascii="Arial" w:hAnsi="Arial" w:cs="Arial"/>
                <w:b/>
                <w:sz w:val="18"/>
                <w:szCs w:val="18"/>
              </w:rPr>
              <w:t xml:space="preserve">Name: </w:t>
            </w:r>
            <w:r w:rsidRPr="005D2AEC">
              <w:rPr>
                <w:rFonts w:ascii="Arial" w:hAnsi="Arial" w:cs="Arial"/>
                <w:b/>
                <w:sz w:val="18"/>
                <w:szCs w:val="18"/>
              </w:rPr>
              <w:tab/>
            </w:r>
            <w:r w:rsidRPr="005D2AEC">
              <w:rPr>
                <w:rFonts w:ascii="Arial" w:hAnsi="Arial" w:cs="Arial"/>
                <w:b/>
                <w:sz w:val="18"/>
                <w:szCs w:val="18"/>
              </w:rPr>
              <w:tab/>
            </w:r>
            <w:r w:rsidR="009C467B">
              <w:rPr>
                <w:rFonts w:ascii="Arial" w:hAnsi="Arial" w:cs="Arial"/>
                <w:b/>
                <w:sz w:val="18"/>
                <w:szCs w:val="18"/>
              </w:rPr>
              <w:t xml:space="preserve">             </w:t>
            </w:r>
            <w:r w:rsidR="004A23E0">
              <w:rPr>
                <w:rFonts w:ascii="Arial" w:hAnsi="Arial" w:cs="Arial"/>
                <w:b/>
                <w:sz w:val="18"/>
                <w:szCs w:val="18"/>
              </w:rPr>
              <w:t xml:space="preserve"> </w:t>
            </w:r>
            <w:r w:rsidRPr="005D2AEC">
              <w:rPr>
                <w:rFonts w:ascii="Arial" w:hAnsi="Arial" w:cs="Arial"/>
                <w:sz w:val="18"/>
                <w:szCs w:val="18"/>
              </w:rPr>
              <w:t>Company A LTD</w:t>
            </w:r>
            <w:r>
              <w:rPr>
                <w:rFonts w:ascii="Arial" w:hAnsi="Arial" w:cs="Arial"/>
                <w:sz w:val="18"/>
                <w:szCs w:val="18"/>
              </w:rPr>
              <w:t xml:space="preserve">  </w:t>
            </w:r>
          </w:p>
          <w:p w14:paraId="5475FFD7" w14:textId="09E09236" w:rsidR="007A7D02" w:rsidRDefault="007A7D02" w:rsidP="007A7D02">
            <w:pPr>
              <w:rPr>
                <w:rFonts w:ascii="Arial" w:hAnsi="Arial" w:cs="Arial"/>
                <w:sz w:val="18"/>
                <w:szCs w:val="18"/>
              </w:rPr>
            </w:pPr>
            <w:r>
              <w:rPr>
                <w:rFonts w:ascii="Arial" w:hAnsi="Arial" w:cs="Arial"/>
                <w:sz w:val="18"/>
                <w:szCs w:val="18"/>
              </w:rPr>
              <w:t xml:space="preserve">                                           </w:t>
            </w:r>
            <w:r w:rsidRPr="005D2AEC">
              <w:rPr>
                <w:rFonts w:ascii="Arial" w:hAnsi="Arial" w:cs="Arial"/>
                <w:sz w:val="18"/>
                <w:szCs w:val="18"/>
              </w:rPr>
              <w:t xml:space="preserve">And </w:t>
            </w:r>
            <w:r>
              <w:rPr>
                <w:rFonts w:ascii="Arial" w:hAnsi="Arial" w:cs="Arial"/>
                <w:sz w:val="18"/>
                <w:szCs w:val="18"/>
              </w:rPr>
              <w:t>Subsidiaries</w:t>
            </w:r>
          </w:p>
          <w:p w14:paraId="6650078D" w14:textId="77777777" w:rsidR="007A7D02" w:rsidRPr="0058186A" w:rsidRDefault="007A7D02" w:rsidP="007A7D02">
            <w:pPr>
              <w:rPr>
                <w:rFonts w:ascii="Arial" w:hAnsi="Arial" w:cs="Arial"/>
                <w:sz w:val="18"/>
                <w:szCs w:val="18"/>
              </w:rPr>
            </w:pPr>
          </w:p>
          <w:p w14:paraId="283F53E4" w14:textId="458DC770" w:rsidR="009E1C82" w:rsidRPr="005D2AEC" w:rsidRDefault="009E1C82" w:rsidP="009E1C82">
            <w:pPr>
              <w:rPr>
                <w:rFonts w:ascii="Arial" w:hAnsi="Arial" w:cs="Arial"/>
                <w:sz w:val="18"/>
                <w:szCs w:val="18"/>
              </w:rPr>
            </w:pPr>
            <w:r w:rsidRPr="005D2AEC">
              <w:rPr>
                <w:rFonts w:ascii="Arial" w:hAnsi="Arial" w:cs="Arial"/>
                <w:b/>
                <w:sz w:val="18"/>
                <w:szCs w:val="18"/>
              </w:rPr>
              <w:t>Street No</w:t>
            </w:r>
            <w:r w:rsidR="007F2240">
              <w:rPr>
                <w:rFonts w:ascii="Arial" w:hAnsi="Arial" w:cs="Arial"/>
                <w:b/>
                <w:sz w:val="18"/>
                <w:szCs w:val="18"/>
              </w:rPr>
              <w:t>.</w:t>
            </w:r>
            <w:r w:rsidRPr="005D2AEC">
              <w:rPr>
                <w:rFonts w:ascii="Arial" w:hAnsi="Arial" w:cs="Arial"/>
                <w:b/>
                <w:sz w:val="18"/>
                <w:szCs w:val="18"/>
              </w:rPr>
              <w:t xml:space="preserve"> and Street: </w:t>
            </w:r>
            <w:r w:rsidR="009C467B">
              <w:rPr>
                <w:rFonts w:ascii="Arial" w:hAnsi="Arial" w:cs="Arial"/>
                <w:b/>
                <w:sz w:val="18"/>
                <w:szCs w:val="18"/>
              </w:rPr>
              <w:t xml:space="preserve">     </w:t>
            </w:r>
            <w:r w:rsidRPr="005D2AEC">
              <w:rPr>
                <w:rFonts w:ascii="Arial" w:hAnsi="Arial" w:cs="Arial"/>
                <w:sz w:val="18"/>
                <w:szCs w:val="18"/>
              </w:rPr>
              <w:t xml:space="preserve">42 Main Street </w:t>
            </w:r>
          </w:p>
          <w:p w14:paraId="20822347" w14:textId="35F15B4C" w:rsidR="009E1C82" w:rsidRPr="005D2AEC" w:rsidRDefault="009E1C82" w:rsidP="009E1C82">
            <w:pPr>
              <w:rPr>
                <w:rFonts w:ascii="Arial" w:hAnsi="Arial" w:cs="Arial"/>
                <w:sz w:val="18"/>
                <w:szCs w:val="18"/>
              </w:rPr>
            </w:pPr>
            <w:r w:rsidRPr="005D2AEC">
              <w:rPr>
                <w:rFonts w:ascii="Arial" w:hAnsi="Arial" w:cs="Arial"/>
                <w:b/>
                <w:sz w:val="18"/>
                <w:szCs w:val="18"/>
              </w:rPr>
              <w:t>City:</w:t>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sz w:val="18"/>
                <w:szCs w:val="18"/>
              </w:rPr>
              <w:t xml:space="preserve">Main City </w:t>
            </w:r>
          </w:p>
          <w:p w14:paraId="4C6348BD" w14:textId="7D615D56" w:rsidR="005D6F15" w:rsidRDefault="009E1C82" w:rsidP="009E1C82">
            <w:pPr>
              <w:rPr>
                <w:rFonts w:ascii="Arial" w:hAnsi="Arial" w:cs="Arial"/>
                <w:sz w:val="18"/>
                <w:szCs w:val="18"/>
              </w:rPr>
            </w:pPr>
            <w:r w:rsidRPr="005D2AEC">
              <w:rPr>
                <w:rFonts w:ascii="Arial" w:hAnsi="Arial" w:cs="Arial"/>
                <w:b/>
                <w:sz w:val="18"/>
                <w:szCs w:val="18"/>
              </w:rPr>
              <w:t>Postcode</w:t>
            </w:r>
            <w:r w:rsidRPr="005D2AEC">
              <w:rPr>
                <w:rFonts w:ascii="Arial" w:hAnsi="Arial" w:cs="Arial"/>
                <w:sz w:val="18"/>
                <w:szCs w:val="18"/>
              </w:rPr>
              <w:t xml:space="preserve">: </w:t>
            </w:r>
            <w:r>
              <w:rPr>
                <w:rFonts w:ascii="Arial" w:hAnsi="Arial" w:cs="Arial"/>
                <w:sz w:val="18"/>
                <w:szCs w:val="18"/>
              </w:rPr>
              <w:t xml:space="preserve">          </w:t>
            </w:r>
            <w:r w:rsidR="009C467B">
              <w:rPr>
                <w:rFonts w:ascii="Arial" w:hAnsi="Arial" w:cs="Arial"/>
                <w:sz w:val="18"/>
                <w:szCs w:val="18"/>
              </w:rPr>
              <w:t xml:space="preserve">    </w:t>
            </w:r>
            <w:r w:rsidR="009E326A">
              <w:rPr>
                <w:rFonts w:ascii="Arial" w:hAnsi="Arial" w:cs="Arial"/>
                <w:sz w:val="18"/>
                <w:szCs w:val="18"/>
              </w:rPr>
              <w:t xml:space="preserve">           </w:t>
            </w:r>
            <w:r w:rsidR="005D6F15" w:rsidRPr="005D6F15">
              <w:rPr>
                <w:rFonts w:ascii="Arial" w:hAnsi="Arial" w:cs="Arial"/>
                <w:sz w:val="18"/>
                <w:szCs w:val="18"/>
              </w:rPr>
              <w:t xml:space="preserve">AB1 2CD </w:t>
            </w:r>
          </w:p>
          <w:p w14:paraId="6253937E" w14:textId="77777777" w:rsidR="009C467B" w:rsidRPr="00BB5EE4" w:rsidRDefault="009C467B" w:rsidP="009C467B">
            <w:pPr>
              <w:rPr>
                <w:rFonts w:ascii="Arial" w:hAnsi="Arial" w:cs="Arial"/>
                <w:sz w:val="18"/>
                <w:szCs w:val="18"/>
              </w:rPr>
            </w:pPr>
            <w:r w:rsidRPr="00BB5EE4">
              <w:rPr>
                <w:rFonts w:ascii="Arial" w:hAnsi="Arial" w:cs="Arial"/>
                <w:b/>
                <w:sz w:val="18"/>
                <w:szCs w:val="18"/>
              </w:rPr>
              <w:t>Country Sub-Division:</w:t>
            </w:r>
            <w:r w:rsidRPr="00BB5EE4">
              <w:rPr>
                <w:rFonts w:ascii="Arial" w:hAnsi="Arial" w:cs="Arial"/>
                <w:b/>
                <w:sz w:val="18"/>
                <w:szCs w:val="18"/>
              </w:rPr>
              <w:tab/>
            </w:r>
            <w:r w:rsidRPr="00BB5EE4">
              <w:rPr>
                <w:rFonts w:ascii="Arial" w:hAnsi="Arial" w:cs="Arial"/>
                <w:sz w:val="18"/>
                <w:szCs w:val="18"/>
              </w:rPr>
              <w:t xml:space="preserve">England  </w:t>
            </w:r>
          </w:p>
          <w:p w14:paraId="3B4E3233" w14:textId="76B6A3C0" w:rsidR="009C467B" w:rsidRDefault="009C467B" w:rsidP="009C467B">
            <w:pPr>
              <w:rPr>
                <w:rFonts w:ascii="Arial" w:hAnsi="Arial" w:cs="Arial"/>
                <w:sz w:val="18"/>
                <w:szCs w:val="18"/>
              </w:rPr>
            </w:pPr>
            <w:r w:rsidRPr="00BB5EE4">
              <w:rPr>
                <w:rFonts w:ascii="Arial" w:hAnsi="Arial" w:cs="Arial"/>
                <w:b/>
                <w:sz w:val="18"/>
                <w:szCs w:val="18"/>
              </w:rPr>
              <w:t>Country:</w:t>
            </w:r>
            <w:r w:rsidRPr="00BB5EE4">
              <w:rPr>
                <w:rFonts w:ascii="Arial" w:hAnsi="Arial" w:cs="Arial"/>
                <w:b/>
                <w:sz w:val="18"/>
                <w:szCs w:val="18"/>
              </w:rPr>
              <w:tab/>
            </w:r>
            <w:r w:rsidRPr="00BB5EE4">
              <w:rPr>
                <w:rFonts w:ascii="Arial" w:hAnsi="Arial" w:cs="Arial"/>
                <w:b/>
                <w:sz w:val="18"/>
                <w:szCs w:val="18"/>
              </w:rPr>
              <w:tab/>
            </w:r>
            <w:r w:rsidRPr="00BB5EE4">
              <w:rPr>
                <w:rFonts w:ascii="Arial" w:hAnsi="Arial" w:cs="Arial"/>
                <w:sz w:val="18"/>
                <w:szCs w:val="18"/>
              </w:rPr>
              <w:t>United Kingdom</w:t>
            </w:r>
          </w:p>
          <w:p w14:paraId="0DFF296E" w14:textId="2CB5C5E7" w:rsidR="009C467B" w:rsidRPr="009C467B" w:rsidRDefault="009C467B" w:rsidP="009E1C82">
            <w:pPr>
              <w:rPr>
                <w:rFonts w:ascii="Arial" w:hAnsi="Arial" w:cs="Arial"/>
                <w:b/>
                <w:sz w:val="18"/>
                <w:szCs w:val="18"/>
              </w:rPr>
            </w:pPr>
          </w:p>
        </w:tc>
      </w:tr>
      <w:tr w:rsidR="009E1C82" w14:paraId="14F6A7D6" w14:textId="77777777" w:rsidTr="00C42DDA">
        <w:tc>
          <w:tcPr>
            <w:tcW w:w="1922" w:type="dxa"/>
          </w:tcPr>
          <w:p w14:paraId="79DBE801" w14:textId="77777777" w:rsidR="009E1C82" w:rsidRDefault="009E1C82" w:rsidP="009E1C82">
            <w:pPr>
              <w:rPr>
                <w:rFonts w:ascii="Arial" w:hAnsi="Arial" w:cs="Arial"/>
                <w:b/>
                <w:color w:val="44546A" w:themeColor="text2"/>
                <w:sz w:val="18"/>
                <w:szCs w:val="18"/>
              </w:rPr>
            </w:pPr>
            <w:r w:rsidRPr="001D689F">
              <w:rPr>
                <w:rFonts w:ascii="Arial" w:hAnsi="Arial" w:cs="Arial"/>
                <w:b/>
                <w:color w:val="44546A" w:themeColor="text2"/>
                <w:sz w:val="18"/>
                <w:szCs w:val="18"/>
              </w:rPr>
              <w:t>PERIOD</w:t>
            </w:r>
          </w:p>
          <w:p w14:paraId="2C7BC4E9" w14:textId="3B7B0782" w:rsidR="00EE0BDE" w:rsidRPr="005D2AEC" w:rsidRDefault="00EE0BDE" w:rsidP="009E1C82">
            <w:pPr>
              <w:rPr>
                <w:rFonts w:ascii="Arial" w:hAnsi="Arial" w:cs="Arial"/>
                <w:b/>
                <w:color w:val="44546A" w:themeColor="text2"/>
                <w:sz w:val="18"/>
                <w:szCs w:val="18"/>
              </w:rPr>
            </w:pPr>
          </w:p>
        </w:tc>
        <w:tc>
          <w:tcPr>
            <w:tcW w:w="7438" w:type="dxa"/>
          </w:tcPr>
          <w:p w14:paraId="421A1CB1" w14:textId="1B469764" w:rsidR="001F37CA" w:rsidRPr="001F37CA" w:rsidRDefault="009E1C82" w:rsidP="001F37CA">
            <w:pPr>
              <w:tabs>
                <w:tab w:val="left" w:pos="4110"/>
              </w:tabs>
              <w:rPr>
                <w:rFonts w:ascii="Arial" w:hAnsi="Arial" w:cs="Arial"/>
                <w:b/>
                <w:sz w:val="18"/>
                <w:szCs w:val="18"/>
              </w:rPr>
            </w:pPr>
            <w:r w:rsidRPr="001F37CA">
              <w:rPr>
                <w:rFonts w:ascii="Arial" w:hAnsi="Arial" w:cs="Arial"/>
                <w:b/>
                <w:sz w:val="18"/>
                <w:szCs w:val="18"/>
              </w:rPr>
              <w:t>From</w:t>
            </w:r>
            <w:r>
              <w:rPr>
                <w:rFonts w:ascii="Arial" w:hAnsi="Arial" w:cs="Arial"/>
                <w:b/>
                <w:sz w:val="18"/>
                <w:szCs w:val="18"/>
              </w:rPr>
              <w:t xml:space="preserve"> </w:t>
            </w:r>
            <w:r w:rsidR="004A641F" w:rsidRPr="001F37CA">
              <w:rPr>
                <w:rFonts w:ascii="Arial" w:hAnsi="Arial" w:cs="Arial"/>
                <w:b/>
                <w:sz w:val="18"/>
                <w:szCs w:val="18"/>
              </w:rPr>
              <w:t xml:space="preserve"> </w:t>
            </w:r>
            <w:r w:rsidR="001F37CA">
              <w:rPr>
                <w:rFonts w:ascii="Arial" w:hAnsi="Arial" w:cs="Arial"/>
                <w:b/>
                <w:sz w:val="18"/>
                <w:szCs w:val="18"/>
              </w:rPr>
              <w:t xml:space="preserve">                               </w:t>
            </w:r>
            <w:r w:rsidR="006254D1">
              <w:rPr>
                <w:rFonts w:ascii="Arial" w:hAnsi="Arial" w:cs="Arial"/>
                <w:b/>
                <w:sz w:val="18"/>
                <w:szCs w:val="18"/>
              </w:rPr>
              <w:t xml:space="preserve"> </w:t>
            </w:r>
            <w:r w:rsidR="001F37CA" w:rsidRPr="006254D1">
              <w:rPr>
                <w:rFonts w:ascii="Arial" w:hAnsi="Arial" w:cs="Arial"/>
                <w:bCs/>
                <w:sz w:val="18"/>
                <w:szCs w:val="18"/>
              </w:rPr>
              <w:t>01</w:t>
            </w:r>
            <w:r w:rsidRPr="001D689F">
              <w:rPr>
                <w:rFonts w:ascii="Arial" w:hAnsi="Arial" w:cs="Arial"/>
                <w:sz w:val="18"/>
                <w:szCs w:val="18"/>
              </w:rPr>
              <w:t xml:space="preserve"> </w:t>
            </w:r>
            <w:r>
              <w:rPr>
                <w:rFonts w:ascii="Arial" w:hAnsi="Arial" w:cs="Arial"/>
                <w:sz w:val="18"/>
                <w:szCs w:val="18"/>
              </w:rPr>
              <w:t>January</w:t>
            </w:r>
            <w:r w:rsidRPr="001D689F">
              <w:rPr>
                <w:rFonts w:ascii="Arial" w:hAnsi="Arial" w:cs="Arial"/>
                <w:sz w:val="18"/>
                <w:szCs w:val="18"/>
              </w:rPr>
              <w:t xml:space="preserve"> 202</w:t>
            </w:r>
            <w:r w:rsidR="002E7308">
              <w:rPr>
                <w:rFonts w:ascii="Arial" w:hAnsi="Arial" w:cs="Arial"/>
                <w:sz w:val="18"/>
                <w:szCs w:val="18"/>
              </w:rPr>
              <w:t>3</w:t>
            </w:r>
          </w:p>
          <w:p w14:paraId="02E93BAB" w14:textId="7E2AA793" w:rsidR="001F37CA" w:rsidRDefault="001F37CA" w:rsidP="004A641F">
            <w:pPr>
              <w:rPr>
                <w:rFonts w:ascii="Arial" w:hAnsi="Arial" w:cs="Arial"/>
                <w:sz w:val="18"/>
                <w:szCs w:val="18"/>
              </w:rPr>
            </w:pPr>
            <w:r>
              <w:rPr>
                <w:rFonts w:ascii="Arial" w:hAnsi="Arial" w:cs="Arial"/>
                <w:b/>
                <w:sz w:val="18"/>
                <w:szCs w:val="18"/>
              </w:rPr>
              <w:t xml:space="preserve">To:                                    </w:t>
            </w:r>
            <w:r w:rsidR="009E1C82">
              <w:rPr>
                <w:rFonts w:ascii="Arial" w:hAnsi="Arial" w:cs="Arial"/>
                <w:b/>
                <w:sz w:val="18"/>
                <w:szCs w:val="18"/>
              </w:rPr>
              <w:t xml:space="preserve"> </w:t>
            </w:r>
            <w:r w:rsidR="009E1C82">
              <w:rPr>
                <w:rFonts w:ascii="Arial" w:hAnsi="Arial" w:cs="Arial"/>
                <w:sz w:val="18"/>
                <w:szCs w:val="18"/>
              </w:rPr>
              <w:t>31 December 202</w:t>
            </w:r>
            <w:r w:rsidR="002E7308">
              <w:rPr>
                <w:rFonts w:ascii="Arial" w:hAnsi="Arial" w:cs="Arial"/>
                <w:sz w:val="18"/>
                <w:szCs w:val="18"/>
              </w:rPr>
              <w:t>3</w:t>
            </w:r>
          </w:p>
          <w:p w14:paraId="107C7497" w14:textId="77777777" w:rsidR="00CD1A1D" w:rsidRDefault="00CD1A1D" w:rsidP="004A641F">
            <w:pPr>
              <w:rPr>
                <w:rFonts w:ascii="Arial" w:hAnsi="Arial" w:cs="Arial"/>
                <w:sz w:val="18"/>
                <w:szCs w:val="18"/>
              </w:rPr>
            </w:pPr>
          </w:p>
          <w:p w14:paraId="753640B1" w14:textId="65FABBD8" w:rsidR="009E1C82" w:rsidRDefault="0069725F" w:rsidP="009E1C82">
            <w:pPr>
              <w:rPr>
                <w:rFonts w:ascii="Arial" w:hAnsi="Arial" w:cs="Arial"/>
                <w:sz w:val="18"/>
                <w:szCs w:val="18"/>
              </w:rPr>
            </w:pPr>
            <w:r>
              <w:rPr>
                <w:rFonts w:ascii="Arial" w:hAnsi="Arial" w:cs="Arial"/>
                <w:sz w:val="18"/>
                <w:szCs w:val="18"/>
              </w:rPr>
              <w:t>Both Days Inclusive Local Standard Time a</w:t>
            </w:r>
            <w:r w:rsidR="004A641F">
              <w:rPr>
                <w:rFonts w:ascii="Arial" w:hAnsi="Arial" w:cs="Arial"/>
                <w:sz w:val="18"/>
                <w:szCs w:val="18"/>
              </w:rPr>
              <w:t>t</w:t>
            </w:r>
            <w:r w:rsidR="009E1C82">
              <w:rPr>
                <w:rFonts w:ascii="Arial" w:hAnsi="Arial" w:cs="Arial"/>
                <w:sz w:val="18"/>
                <w:szCs w:val="18"/>
              </w:rPr>
              <w:t xml:space="preserve"> </w:t>
            </w:r>
            <w:r w:rsidR="009901A5">
              <w:rPr>
                <w:rFonts w:ascii="Arial" w:hAnsi="Arial" w:cs="Arial"/>
                <w:sz w:val="18"/>
                <w:szCs w:val="18"/>
              </w:rPr>
              <w:t xml:space="preserve">the </w:t>
            </w:r>
            <w:r w:rsidR="009E1C82">
              <w:rPr>
                <w:rFonts w:ascii="Arial" w:hAnsi="Arial" w:cs="Arial"/>
                <w:sz w:val="18"/>
                <w:szCs w:val="18"/>
              </w:rPr>
              <w:t>Insured</w:t>
            </w:r>
            <w:r w:rsidR="003C1CAB">
              <w:rPr>
                <w:rFonts w:ascii="Arial" w:hAnsi="Arial" w:cs="Arial"/>
                <w:sz w:val="18"/>
                <w:szCs w:val="18"/>
              </w:rPr>
              <w:t>’s address specified above</w:t>
            </w:r>
            <w:r w:rsidR="009E1C82">
              <w:rPr>
                <w:rFonts w:ascii="Arial" w:hAnsi="Arial" w:cs="Arial"/>
                <w:sz w:val="18"/>
                <w:szCs w:val="18"/>
              </w:rPr>
              <w:t xml:space="preserve">. </w:t>
            </w:r>
          </w:p>
          <w:p w14:paraId="1833C419" w14:textId="5622196D" w:rsidR="00EE0BDE" w:rsidRPr="005D2AEC" w:rsidRDefault="00EE0BDE" w:rsidP="009E1C82">
            <w:pPr>
              <w:rPr>
                <w:rFonts w:ascii="Arial" w:hAnsi="Arial" w:cs="Arial"/>
                <w:sz w:val="18"/>
                <w:szCs w:val="18"/>
              </w:rPr>
            </w:pPr>
          </w:p>
        </w:tc>
      </w:tr>
      <w:tr w:rsidR="00435472" w14:paraId="248AE6EE" w14:textId="77777777" w:rsidTr="00C42DDA">
        <w:trPr>
          <w:trHeight w:val="1934"/>
        </w:trPr>
        <w:tc>
          <w:tcPr>
            <w:tcW w:w="1922" w:type="dxa"/>
          </w:tcPr>
          <w:p w14:paraId="581D8DEC" w14:textId="6E6F7E2B" w:rsidR="00435472" w:rsidRDefault="008342C3" w:rsidP="009E1C82">
            <w:pPr>
              <w:rPr>
                <w:rFonts w:ascii="Arial" w:hAnsi="Arial" w:cs="Arial"/>
                <w:b/>
                <w:color w:val="44546A" w:themeColor="text2"/>
                <w:sz w:val="18"/>
                <w:szCs w:val="18"/>
              </w:rPr>
            </w:pPr>
            <w:r>
              <w:rPr>
                <w:rFonts w:ascii="Arial" w:hAnsi="Arial" w:cs="Arial"/>
                <w:b/>
                <w:color w:val="44546A" w:themeColor="text2"/>
                <w:sz w:val="18"/>
                <w:szCs w:val="18"/>
              </w:rPr>
              <w:t>LIMIT OF LIABILITY</w:t>
            </w:r>
          </w:p>
        </w:tc>
        <w:tc>
          <w:tcPr>
            <w:tcW w:w="7438" w:type="dxa"/>
          </w:tcPr>
          <w:p w14:paraId="5BA0F3E7" w14:textId="479043F4" w:rsidR="00435472" w:rsidRPr="00B263B0" w:rsidRDefault="00435472" w:rsidP="009E1C82">
            <w:pPr>
              <w:rPr>
                <w:rFonts w:ascii="Arial" w:hAnsi="Arial" w:cs="Arial"/>
                <w:b/>
                <w:sz w:val="18"/>
                <w:szCs w:val="18"/>
              </w:rPr>
            </w:pPr>
            <w:r w:rsidRPr="00B263B0">
              <w:rPr>
                <w:rFonts w:ascii="Arial" w:hAnsi="Arial" w:cs="Arial"/>
                <w:b/>
                <w:sz w:val="18"/>
                <w:szCs w:val="18"/>
              </w:rPr>
              <w:t>Section 1</w:t>
            </w:r>
          </w:p>
          <w:p w14:paraId="5837EFB4" w14:textId="29535071" w:rsidR="00E42EFF" w:rsidRDefault="00435472" w:rsidP="009E1C82">
            <w:pPr>
              <w:rPr>
                <w:rFonts w:ascii="Arial" w:hAnsi="Arial" w:cs="Arial"/>
                <w:sz w:val="18"/>
                <w:szCs w:val="18"/>
              </w:rPr>
            </w:pPr>
            <w:r w:rsidRPr="008A7DC7">
              <w:rPr>
                <w:rFonts w:ascii="Arial" w:hAnsi="Arial" w:cs="Arial"/>
                <w:sz w:val="18"/>
                <w:szCs w:val="18"/>
              </w:rPr>
              <w:t>GBP 5,000,000 any one claim and</w:t>
            </w:r>
            <w:r w:rsidR="00E42EFF">
              <w:rPr>
                <w:rFonts w:ascii="Arial" w:hAnsi="Arial" w:cs="Arial"/>
                <w:sz w:val="18"/>
                <w:szCs w:val="18"/>
              </w:rPr>
              <w:t xml:space="preserve"> in the</w:t>
            </w:r>
            <w:r w:rsidRPr="008A7DC7">
              <w:rPr>
                <w:rFonts w:ascii="Arial" w:hAnsi="Arial" w:cs="Arial"/>
                <w:sz w:val="18"/>
                <w:szCs w:val="18"/>
              </w:rPr>
              <w:t xml:space="preserve"> </w:t>
            </w:r>
            <w:r w:rsidR="00544C5E">
              <w:rPr>
                <w:rFonts w:ascii="Arial" w:hAnsi="Arial" w:cs="Arial"/>
                <w:sz w:val="18"/>
                <w:szCs w:val="18"/>
              </w:rPr>
              <w:t xml:space="preserve">aggregate </w:t>
            </w:r>
            <w:r w:rsidR="00E42EFF">
              <w:rPr>
                <w:rFonts w:ascii="Arial" w:hAnsi="Arial" w:cs="Arial"/>
                <w:sz w:val="18"/>
                <w:szCs w:val="18"/>
              </w:rPr>
              <w:t>for the Policy Period</w:t>
            </w:r>
            <w:r w:rsidR="0049776F">
              <w:rPr>
                <w:rFonts w:ascii="Arial" w:hAnsi="Arial" w:cs="Arial"/>
                <w:sz w:val="18"/>
                <w:szCs w:val="18"/>
              </w:rPr>
              <w:t xml:space="preserve"> </w:t>
            </w:r>
          </w:p>
          <w:p w14:paraId="6F2BBCD1" w14:textId="602F243F" w:rsidR="00435472" w:rsidRDefault="00E3679D" w:rsidP="009E1C82">
            <w:pPr>
              <w:rPr>
                <w:rFonts w:ascii="Arial" w:hAnsi="Arial" w:cs="Arial"/>
                <w:sz w:val="18"/>
                <w:szCs w:val="18"/>
              </w:rPr>
            </w:pPr>
            <w:r>
              <w:rPr>
                <w:rFonts w:ascii="Arial" w:hAnsi="Arial" w:cs="Arial"/>
                <w:sz w:val="18"/>
                <w:szCs w:val="18"/>
              </w:rPr>
              <w:t>S</w:t>
            </w:r>
            <w:r w:rsidR="00435472" w:rsidRPr="001801B2">
              <w:rPr>
                <w:rFonts w:ascii="Arial" w:hAnsi="Arial" w:cs="Arial"/>
                <w:sz w:val="18"/>
                <w:szCs w:val="18"/>
              </w:rPr>
              <w:t>ubject always to any sub-limits of liability specified in the attached contract</w:t>
            </w:r>
          </w:p>
          <w:p w14:paraId="7BF77FA1" w14:textId="77777777" w:rsidR="00435472" w:rsidRDefault="00435472" w:rsidP="009E1C82">
            <w:pPr>
              <w:rPr>
                <w:rFonts w:ascii="Arial" w:hAnsi="Arial" w:cs="Arial"/>
                <w:sz w:val="18"/>
                <w:szCs w:val="18"/>
              </w:rPr>
            </w:pPr>
            <w:r w:rsidRPr="007C2779">
              <w:rPr>
                <w:rFonts w:ascii="Arial" w:hAnsi="Arial" w:cs="Arial"/>
                <w:sz w:val="18"/>
                <w:szCs w:val="18"/>
              </w:rPr>
              <w:t>The Limit of Liability is inclusive of Defence Costs</w:t>
            </w:r>
          </w:p>
          <w:p w14:paraId="0243A5E5" w14:textId="77777777" w:rsidR="00435472" w:rsidRPr="00B263B0" w:rsidRDefault="00435472" w:rsidP="009E1C82">
            <w:pPr>
              <w:rPr>
                <w:rFonts w:ascii="Arial" w:hAnsi="Arial" w:cs="Arial"/>
                <w:sz w:val="18"/>
                <w:szCs w:val="18"/>
              </w:rPr>
            </w:pPr>
          </w:p>
          <w:p w14:paraId="47284529" w14:textId="3D13FC68" w:rsidR="00435472" w:rsidRPr="00B263B0" w:rsidRDefault="00435472" w:rsidP="009E1C82">
            <w:pPr>
              <w:rPr>
                <w:rFonts w:ascii="Arial" w:hAnsi="Arial" w:cs="Arial"/>
                <w:b/>
                <w:sz w:val="18"/>
                <w:szCs w:val="18"/>
              </w:rPr>
            </w:pPr>
            <w:r w:rsidRPr="00B263B0">
              <w:rPr>
                <w:rFonts w:ascii="Arial" w:hAnsi="Arial" w:cs="Arial"/>
                <w:b/>
                <w:sz w:val="18"/>
                <w:szCs w:val="18"/>
              </w:rPr>
              <w:t>Section 2</w:t>
            </w:r>
          </w:p>
          <w:p w14:paraId="03CC4954" w14:textId="77777777" w:rsidR="00435472" w:rsidRDefault="00435472" w:rsidP="009E1C82">
            <w:pPr>
              <w:rPr>
                <w:rFonts w:ascii="Arial" w:hAnsi="Arial" w:cs="Arial"/>
                <w:sz w:val="18"/>
                <w:szCs w:val="18"/>
              </w:rPr>
            </w:pPr>
            <w:r w:rsidRPr="00534080">
              <w:rPr>
                <w:rFonts w:ascii="Arial" w:hAnsi="Arial" w:cs="Arial"/>
                <w:sz w:val="18"/>
                <w:szCs w:val="18"/>
              </w:rPr>
              <w:t>GBP 5,000,000 any one claim</w:t>
            </w:r>
          </w:p>
          <w:p w14:paraId="4F25C985" w14:textId="4AC3AD0E" w:rsidR="00435472" w:rsidRDefault="001F1A31" w:rsidP="009E1C82">
            <w:pPr>
              <w:rPr>
                <w:rFonts w:ascii="Arial" w:hAnsi="Arial" w:cs="Arial"/>
                <w:sz w:val="18"/>
                <w:szCs w:val="18"/>
              </w:rPr>
            </w:pPr>
            <w:r>
              <w:rPr>
                <w:rFonts w:ascii="Arial" w:hAnsi="Arial" w:cs="Arial"/>
                <w:sz w:val="18"/>
                <w:szCs w:val="18"/>
              </w:rPr>
              <w:t>S</w:t>
            </w:r>
            <w:r w:rsidR="00435472" w:rsidRPr="00F6515B">
              <w:rPr>
                <w:rFonts w:ascii="Arial" w:hAnsi="Arial" w:cs="Arial"/>
                <w:sz w:val="18"/>
                <w:szCs w:val="18"/>
              </w:rPr>
              <w:t>ubject always to any sub-limits of liability specified in the attached contract</w:t>
            </w:r>
          </w:p>
          <w:p w14:paraId="608F216B" w14:textId="77777777" w:rsidR="00F53226" w:rsidRDefault="00435472" w:rsidP="00F53226">
            <w:pPr>
              <w:rPr>
                <w:rFonts w:ascii="Arial" w:hAnsi="Arial" w:cs="Arial"/>
                <w:sz w:val="18"/>
                <w:szCs w:val="18"/>
              </w:rPr>
            </w:pPr>
            <w:r w:rsidRPr="00956F8A">
              <w:rPr>
                <w:rFonts w:ascii="Arial" w:hAnsi="Arial" w:cs="Arial"/>
                <w:sz w:val="18"/>
                <w:szCs w:val="18"/>
              </w:rPr>
              <w:t>Defence Costs are in addition to the Limit of Liability</w:t>
            </w:r>
          </w:p>
          <w:p w14:paraId="5A7062CB" w14:textId="30EBC91D" w:rsidR="00F53226" w:rsidRPr="001D689F" w:rsidRDefault="00F53226" w:rsidP="00F53226">
            <w:pPr>
              <w:rPr>
                <w:rFonts w:ascii="Arial" w:hAnsi="Arial" w:cs="Arial"/>
                <w:sz w:val="18"/>
                <w:szCs w:val="18"/>
              </w:rPr>
            </w:pPr>
          </w:p>
        </w:tc>
      </w:tr>
      <w:tr w:rsidR="00950482" w14:paraId="76C65F27" w14:textId="77777777" w:rsidTr="00C42DDA">
        <w:trPr>
          <w:trHeight w:val="1880"/>
        </w:trPr>
        <w:tc>
          <w:tcPr>
            <w:tcW w:w="1922" w:type="dxa"/>
          </w:tcPr>
          <w:p w14:paraId="4E92C23C" w14:textId="44C58DD1" w:rsidR="00950482" w:rsidRDefault="00884EC1" w:rsidP="009E1C82">
            <w:pPr>
              <w:rPr>
                <w:rFonts w:ascii="Arial" w:hAnsi="Arial" w:cs="Arial"/>
                <w:b/>
                <w:color w:val="44546A" w:themeColor="text2"/>
                <w:sz w:val="18"/>
                <w:szCs w:val="18"/>
              </w:rPr>
            </w:pPr>
            <w:r>
              <w:rPr>
                <w:rFonts w:ascii="Arial" w:hAnsi="Arial" w:cs="Arial"/>
                <w:b/>
                <w:color w:val="44546A" w:themeColor="text2"/>
                <w:sz w:val="18"/>
                <w:szCs w:val="18"/>
              </w:rPr>
              <w:t>EXCESS</w:t>
            </w:r>
          </w:p>
        </w:tc>
        <w:tc>
          <w:tcPr>
            <w:tcW w:w="7438" w:type="dxa"/>
          </w:tcPr>
          <w:p w14:paraId="3E096E0D" w14:textId="77777777" w:rsidR="00950482" w:rsidRDefault="00326E6A" w:rsidP="009E1C82">
            <w:pPr>
              <w:rPr>
                <w:rFonts w:ascii="Arial" w:hAnsi="Arial" w:cs="Arial"/>
                <w:b/>
                <w:sz w:val="18"/>
                <w:szCs w:val="18"/>
              </w:rPr>
            </w:pPr>
            <w:r>
              <w:rPr>
                <w:rFonts w:ascii="Arial" w:hAnsi="Arial" w:cs="Arial"/>
                <w:b/>
                <w:sz w:val="18"/>
                <w:szCs w:val="18"/>
              </w:rPr>
              <w:t xml:space="preserve">Section 1 </w:t>
            </w:r>
          </w:p>
          <w:p w14:paraId="4DAAB7A0" w14:textId="77777777" w:rsidR="00326E6A" w:rsidRDefault="00326E6A" w:rsidP="00326E6A">
            <w:pPr>
              <w:rPr>
                <w:rFonts w:ascii="Arial" w:hAnsi="Arial" w:cs="Arial"/>
                <w:sz w:val="18"/>
                <w:szCs w:val="18"/>
              </w:rPr>
            </w:pPr>
            <w:r w:rsidRPr="0009660E">
              <w:rPr>
                <w:rFonts w:ascii="Arial" w:hAnsi="Arial" w:cs="Arial"/>
                <w:sz w:val="18"/>
                <w:szCs w:val="18"/>
              </w:rPr>
              <w:t>GBP 100,000 each and every claim</w:t>
            </w:r>
          </w:p>
          <w:p w14:paraId="295361FF" w14:textId="77777777" w:rsidR="00326E6A" w:rsidRDefault="00326E6A" w:rsidP="00326E6A">
            <w:pPr>
              <w:rPr>
                <w:rFonts w:ascii="Arial" w:hAnsi="Arial" w:cs="Arial"/>
                <w:b/>
                <w:sz w:val="18"/>
                <w:szCs w:val="18"/>
              </w:rPr>
            </w:pPr>
            <w:r>
              <w:rPr>
                <w:rFonts w:ascii="Arial" w:hAnsi="Arial" w:cs="Arial"/>
                <w:bCs/>
                <w:sz w:val="18"/>
                <w:szCs w:val="18"/>
              </w:rPr>
              <w:t>U</w:t>
            </w:r>
            <w:r w:rsidRPr="002B6294">
              <w:rPr>
                <w:rFonts w:ascii="Arial" w:hAnsi="Arial" w:cs="Arial"/>
                <w:bCs/>
                <w:sz w:val="18"/>
                <w:szCs w:val="18"/>
              </w:rPr>
              <w:t>nless otherwise set out in the attached contract</w:t>
            </w:r>
            <w:r w:rsidRPr="00B263B0">
              <w:rPr>
                <w:rFonts w:ascii="Arial" w:hAnsi="Arial" w:cs="Arial"/>
                <w:b/>
                <w:sz w:val="18"/>
                <w:szCs w:val="18"/>
              </w:rPr>
              <w:t xml:space="preserve"> </w:t>
            </w:r>
          </w:p>
          <w:p w14:paraId="7EE34A8D" w14:textId="77777777" w:rsidR="00326E6A" w:rsidRDefault="00326E6A" w:rsidP="00326E6A">
            <w:pPr>
              <w:rPr>
                <w:rFonts w:ascii="Arial" w:hAnsi="Arial" w:cs="Arial"/>
                <w:bCs/>
                <w:sz w:val="18"/>
                <w:szCs w:val="18"/>
              </w:rPr>
            </w:pPr>
            <w:r w:rsidRPr="00393DCE">
              <w:rPr>
                <w:rFonts w:ascii="Arial" w:hAnsi="Arial" w:cs="Arial"/>
                <w:bCs/>
                <w:sz w:val="18"/>
                <w:szCs w:val="18"/>
              </w:rPr>
              <w:t>The Excess is inclusive of Defence Costs</w:t>
            </w:r>
          </w:p>
          <w:p w14:paraId="672874B2" w14:textId="77777777" w:rsidR="00F53226" w:rsidRDefault="00F53226" w:rsidP="00326E6A">
            <w:pPr>
              <w:rPr>
                <w:rFonts w:ascii="Arial" w:hAnsi="Arial" w:cs="Arial"/>
                <w:bCs/>
                <w:sz w:val="18"/>
                <w:szCs w:val="18"/>
              </w:rPr>
            </w:pPr>
          </w:p>
          <w:p w14:paraId="4441A96D" w14:textId="2B333B0F" w:rsidR="00F53226" w:rsidRPr="00F53226" w:rsidRDefault="00F53226" w:rsidP="00326E6A">
            <w:pPr>
              <w:rPr>
                <w:rFonts w:ascii="Arial" w:hAnsi="Arial" w:cs="Arial"/>
                <w:b/>
                <w:sz w:val="18"/>
                <w:szCs w:val="18"/>
              </w:rPr>
            </w:pPr>
            <w:r w:rsidRPr="00F53226">
              <w:rPr>
                <w:rFonts w:ascii="Arial" w:hAnsi="Arial" w:cs="Arial"/>
                <w:b/>
                <w:sz w:val="18"/>
                <w:szCs w:val="18"/>
              </w:rPr>
              <w:t>Section 2</w:t>
            </w:r>
          </w:p>
          <w:p w14:paraId="0B4B14B4" w14:textId="77777777" w:rsidR="00F53226" w:rsidRDefault="00F53226" w:rsidP="00F53226">
            <w:pPr>
              <w:rPr>
                <w:rFonts w:ascii="Arial" w:hAnsi="Arial" w:cs="Arial"/>
                <w:sz w:val="18"/>
                <w:szCs w:val="18"/>
              </w:rPr>
            </w:pPr>
            <w:r w:rsidRPr="0009660E">
              <w:rPr>
                <w:rFonts w:ascii="Arial" w:hAnsi="Arial" w:cs="Arial"/>
                <w:sz w:val="18"/>
                <w:szCs w:val="18"/>
              </w:rPr>
              <w:t>GBP 100,000 each and every claim</w:t>
            </w:r>
          </w:p>
          <w:p w14:paraId="5A65F270" w14:textId="77777777" w:rsidR="00F53226" w:rsidRDefault="00F53226" w:rsidP="00F53226">
            <w:pPr>
              <w:rPr>
                <w:rFonts w:ascii="Arial" w:hAnsi="Arial" w:cs="Arial"/>
                <w:b/>
                <w:sz w:val="18"/>
                <w:szCs w:val="18"/>
              </w:rPr>
            </w:pPr>
            <w:r>
              <w:rPr>
                <w:rFonts w:ascii="Arial" w:hAnsi="Arial" w:cs="Arial"/>
                <w:bCs/>
                <w:sz w:val="18"/>
                <w:szCs w:val="18"/>
              </w:rPr>
              <w:t>U</w:t>
            </w:r>
            <w:r w:rsidRPr="002B6294">
              <w:rPr>
                <w:rFonts w:ascii="Arial" w:hAnsi="Arial" w:cs="Arial"/>
                <w:bCs/>
                <w:sz w:val="18"/>
                <w:szCs w:val="18"/>
              </w:rPr>
              <w:t>nless otherwise set out in the attached contract</w:t>
            </w:r>
            <w:r w:rsidRPr="00B263B0">
              <w:rPr>
                <w:rFonts w:ascii="Arial" w:hAnsi="Arial" w:cs="Arial"/>
                <w:b/>
                <w:sz w:val="18"/>
                <w:szCs w:val="18"/>
              </w:rPr>
              <w:t xml:space="preserve"> </w:t>
            </w:r>
          </w:p>
          <w:p w14:paraId="1B4B403B" w14:textId="77777777" w:rsidR="00326E6A" w:rsidRDefault="00F53226" w:rsidP="009E1C82">
            <w:pPr>
              <w:rPr>
                <w:rFonts w:ascii="Arial" w:hAnsi="Arial" w:cs="Arial"/>
                <w:bCs/>
                <w:sz w:val="18"/>
                <w:szCs w:val="18"/>
              </w:rPr>
            </w:pPr>
            <w:r w:rsidRPr="004507C7">
              <w:rPr>
                <w:rFonts w:ascii="Arial" w:hAnsi="Arial" w:cs="Arial"/>
                <w:bCs/>
                <w:sz w:val="18"/>
                <w:szCs w:val="18"/>
              </w:rPr>
              <w:t>Defence Costs are not included within the Excess</w:t>
            </w:r>
          </w:p>
          <w:p w14:paraId="6F324678" w14:textId="5D0B7318" w:rsidR="00F53226" w:rsidRPr="00F53226" w:rsidRDefault="00F53226" w:rsidP="009E1C82">
            <w:pPr>
              <w:rPr>
                <w:rFonts w:ascii="Arial" w:hAnsi="Arial" w:cs="Arial"/>
                <w:bCs/>
                <w:sz w:val="18"/>
                <w:szCs w:val="18"/>
              </w:rPr>
            </w:pPr>
          </w:p>
        </w:tc>
      </w:tr>
      <w:tr w:rsidR="00A37A36" w14:paraId="6864AB31" w14:textId="77777777" w:rsidTr="00C42DDA">
        <w:tc>
          <w:tcPr>
            <w:tcW w:w="1922" w:type="dxa"/>
          </w:tcPr>
          <w:p w14:paraId="675038C8" w14:textId="17BB46C4" w:rsidR="00A37A36" w:rsidRDefault="00A37A36" w:rsidP="009E1C82">
            <w:pPr>
              <w:rPr>
                <w:rFonts w:ascii="Arial" w:hAnsi="Arial" w:cs="Arial"/>
                <w:b/>
                <w:color w:val="44546A" w:themeColor="text2"/>
                <w:sz w:val="18"/>
                <w:szCs w:val="18"/>
              </w:rPr>
            </w:pPr>
            <w:r>
              <w:rPr>
                <w:rFonts w:ascii="Arial" w:hAnsi="Arial" w:cs="Arial"/>
                <w:b/>
                <w:color w:val="44546A" w:themeColor="text2"/>
                <w:sz w:val="18"/>
                <w:szCs w:val="18"/>
              </w:rPr>
              <w:t>PROFESSIONAL SERVICES</w:t>
            </w:r>
          </w:p>
        </w:tc>
        <w:tc>
          <w:tcPr>
            <w:tcW w:w="7438" w:type="dxa"/>
          </w:tcPr>
          <w:p w14:paraId="72E97D1D" w14:textId="5A515CA9" w:rsidR="003D1B75" w:rsidRPr="00435472" w:rsidRDefault="00A37A36" w:rsidP="00A37A36">
            <w:pPr>
              <w:rPr>
                <w:rFonts w:ascii="Arial" w:hAnsi="Arial" w:cs="Arial"/>
                <w:b/>
                <w:bCs/>
                <w:sz w:val="18"/>
                <w:szCs w:val="18"/>
              </w:rPr>
            </w:pPr>
            <w:r w:rsidRPr="00435472">
              <w:rPr>
                <w:rFonts w:ascii="Arial" w:hAnsi="Arial" w:cs="Arial"/>
                <w:b/>
                <w:bCs/>
                <w:sz w:val="18"/>
                <w:szCs w:val="18"/>
              </w:rPr>
              <w:t>Section 1:</w:t>
            </w:r>
            <w:r w:rsidRPr="00435472">
              <w:rPr>
                <w:rFonts w:ascii="Arial" w:hAnsi="Arial" w:cs="Arial"/>
                <w:b/>
                <w:bCs/>
                <w:sz w:val="18"/>
                <w:szCs w:val="18"/>
              </w:rPr>
              <w:tab/>
            </w:r>
          </w:p>
          <w:p w14:paraId="4DA20082" w14:textId="77DCF680" w:rsidR="00A37A36" w:rsidRPr="00A37A36" w:rsidRDefault="00A37A36" w:rsidP="00A37A36">
            <w:pPr>
              <w:rPr>
                <w:rFonts w:ascii="Arial" w:hAnsi="Arial" w:cs="Arial"/>
                <w:sz w:val="18"/>
                <w:szCs w:val="18"/>
              </w:rPr>
            </w:pPr>
            <w:r w:rsidRPr="00A37A36">
              <w:rPr>
                <w:rFonts w:ascii="Arial" w:hAnsi="Arial" w:cs="Arial"/>
                <w:sz w:val="18"/>
                <w:szCs w:val="18"/>
              </w:rPr>
              <w:t>Loss Adjusting, Risk Surveying and Forensic Accounting and associated activities</w:t>
            </w:r>
          </w:p>
          <w:p w14:paraId="5AFA6433" w14:textId="77777777" w:rsidR="00A37A36" w:rsidRPr="00A37A36" w:rsidRDefault="00A37A36" w:rsidP="00A37A36">
            <w:pPr>
              <w:rPr>
                <w:rFonts w:ascii="Arial" w:hAnsi="Arial" w:cs="Arial"/>
                <w:sz w:val="18"/>
                <w:szCs w:val="18"/>
              </w:rPr>
            </w:pPr>
          </w:p>
          <w:p w14:paraId="334DBAB5" w14:textId="77777777" w:rsidR="003D1B75" w:rsidRPr="00435472" w:rsidRDefault="00A37A36" w:rsidP="00A37A36">
            <w:pPr>
              <w:rPr>
                <w:rFonts w:ascii="Arial" w:hAnsi="Arial" w:cs="Arial"/>
                <w:b/>
                <w:bCs/>
                <w:sz w:val="18"/>
                <w:szCs w:val="18"/>
              </w:rPr>
            </w:pPr>
            <w:r w:rsidRPr="00435472">
              <w:rPr>
                <w:rFonts w:ascii="Arial" w:hAnsi="Arial" w:cs="Arial"/>
                <w:b/>
                <w:bCs/>
                <w:sz w:val="18"/>
                <w:szCs w:val="18"/>
              </w:rPr>
              <w:t>Section 2:</w:t>
            </w:r>
          </w:p>
          <w:p w14:paraId="591F0295" w14:textId="0273766F" w:rsidR="00A37A36" w:rsidRDefault="00A37A36" w:rsidP="00A37A36">
            <w:pPr>
              <w:rPr>
                <w:rFonts w:ascii="Arial" w:hAnsi="Arial" w:cs="Arial"/>
                <w:sz w:val="18"/>
                <w:szCs w:val="18"/>
              </w:rPr>
            </w:pPr>
            <w:r w:rsidRPr="00A37A36">
              <w:rPr>
                <w:rFonts w:ascii="Arial" w:hAnsi="Arial" w:cs="Arial"/>
                <w:sz w:val="18"/>
                <w:szCs w:val="18"/>
              </w:rPr>
              <w:t>As set out in the attached contract</w:t>
            </w:r>
          </w:p>
          <w:p w14:paraId="774D37DA" w14:textId="44C51E0F" w:rsidR="00EE0BDE" w:rsidRPr="0009660E" w:rsidRDefault="00EE0BDE" w:rsidP="00A37A36">
            <w:pPr>
              <w:rPr>
                <w:rFonts w:ascii="Arial" w:hAnsi="Arial" w:cs="Arial"/>
                <w:sz w:val="18"/>
                <w:szCs w:val="18"/>
              </w:rPr>
            </w:pPr>
          </w:p>
        </w:tc>
      </w:tr>
      <w:tr w:rsidR="009E1C82" w14:paraId="4ECCF7BE" w14:textId="77777777" w:rsidTr="00C42DDA">
        <w:tc>
          <w:tcPr>
            <w:tcW w:w="1922" w:type="dxa"/>
          </w:tcPr>
          <w:p w14:paraId="14BB1989" w14:textId="1DE1DC6D" w:rsidR="009E1C82" w:rsidRDefault="00DD7ADE" w:rsidP="009E1C82">
            <w:pPr>
              <w:rPr>
                <w:rFonts w:ascii="Arial" w:hAnsi="Arial" w:cs="Arial"/>
                <w:b/>
                <w:color w:val="44546A" w:themeColor="text2"/>
                <w:sz w:val="18"/>
                <w:szCs w:val="18"/>
              </w:rPr>
            </w:pPr>
            <w:r>
              <w:rPr>
                <w:rFonts w:ascii="Arial" w:hAnsi="Arial" w:cs="Arial"/>
                <w:b/>
                <w:color w:val="44546A" w:themeColor="text2"/>
                <w:sz w:val="18"/>
                <w:szCs w:val="18"/>
              </w:rPr>
              <w:t xml:space="preserve">TERRITORIAL LIMITS </w:t>
            </w:r>
            <w:r w:rsidR="009E1C82">
              <w:rPr>
                <w:rFonts w:ascii="Arial" w:hAnsi="Arial" w:cs="Arial"/>
                <w:b/>
                <w:color w:val="44546A" w:themeColor="text2"/>
                <w:sz w:val="18"/>
                <w:szCs w:val="18"/>
              </w:rPr>
              <w:t xml:space="preserve"> </w:t>
            </w:r>
          </w:p>
        </w:tc>
        <w:tc>
          <w:tcPr>
            <w:tcW w:w="7438" w:type="dxa"/>
          </w:tcPr>
          <w:p w14:paraId="424916D2" w14:textId="621F6479" w:rsidR="009E1C82" w:rsidRDefault="009E1C82" w:rsidP="009E1C82">
            <w:pPr>
              <w:rPr>
                <w:rFonts w:ascii="Arial" w:hAnsi="Arial" w:cs="Arial"/>
                <w:bCs/>
                <w:sz w:val="18"/>
                <w:szCs w:val="18"/>
              </w:rPr>
            </w:pPr>
            <w:r w:rsidRPr="00070688">
              <w:rPr>
                <w:rFonts w:ascii="Arial" w:hAnsi="Arial" w:cs="Arial"/>
                <w:bCs/>
                <w:sz w:val="18"/>
                <w:szCs w:val="18"/>
              </w:rPr>
              <w:t>Worldwide except as limited by the Russia Belarus Ukraine Exclusion attached</w:t>
            </w:r>
          </w:p>
          <w:p w14:paraId="74071567" w14:textId="423F5406" w:rsidR="00DC3747" w:rsidRPr="00DC3747" w:rsidRDefault="00DC3747" w:rsidP="00DC3747">
            <w:pPr>
              <w:tabs>
                <w:tab w:val="left" w:pos="1545"/>
              </w:tabs>
              <w:rPr>
                <w:rFonts w:ascii="Arial" w:hAnsi="Arial" w:cs="Arial"/>
                <w:sz w:val="18"/>
                <w:szCs w:val="18"/>
              </w:rPr>
            </w:pPr>
            <w:r>
              <w:rPr>
                <w:rFonts w:ascii="Arial" w:hAnsi="Arial" w:cs="Arial"/>
                <w:sz w:val="18"/>
                <w:szCs w:val="18"/>
              </w:rPr>
              <w:tab/>
            </w:r>
          </w:p>
        </w:tc>
      </w:tr>
      <w:tr w:rsidR="00164BB4" w14:paraId="62284661" w14:textId="77777777" w:rsidTr="00C42DDA">
        <w:tc>
          <w:tcPr>
            <w:tcW w:w="1922" w:type="dxa"/>
          </w:tcPr>
          <w:p w14:paraId="4DBCEDFE" w14:textId="08FD4019" w:rsidR="00164BB4" w:rsidRDefault="00FC5984" w:rsidP="009E1C82">
            <w:pPr>
              <w:rPr>
                <w:rFonts w:ascii="Arial" w:hAnsi="Arial" w:cs="Arial"/>
                <w:b/>
                <w:color w:val="44546A" w:themeColor="text2"/>
                <w:sz w:val="18"/>
                <w:szCs w:val="18"/>
              </w:rPr>
            </w:pPr>
            <w:r>
              <w:rPr>
                <w:rFonts w:ascii="Arial" w:hAnsi="Arial" w:cs="Arial"/>
                <w:b/>
                <w:color w:val="44546A" w:themeColor="text2"/>
                <w:sz w:val="18"/>
                <w:szCs w:val="18"/>
              </w:rPr>
              <w:lastRenderedPageBreak/>
              <w:t xml:space="preserve">THIRD PARTY JURISDICTION </w:t>
            </w:r>
          </w:p>
        </w:tc>
        <w:tc>
          <w:tcPr>
            <w:tcW w:w="7438" w:type="dxa"/>
          </w:tcPr>
          <w:p w14:paraId="523012ED" w14:textId="27A34F2F" w:rsidR="00303B90" w:rsidRPr="00303B90" w:rsidRDefault="00303B90" w:rsidP="00303B90">
            <w:pPr>
              <w:rPr>
                <w:rFonts w:ascii="Arial" w:hAnsi="Arial" w:cs="Arial"/>
                <w:b/>
                <w:sz w:val="18"/>
                <w:szCs w:val="18"/>
              </w:rPr>
            </w:pPr>
            <w:r w:rsidRPr="00303B90">
              <w:rPr>
                <w:rFonts w:ascii="Arial" w:hAnsi="Arial" w:cs="Arial"/>
                <w:b/>
                <w:sz w:val="18"/>
                <w:szCs w:val="18"/>
              </w:rPr>
              <w:t>Section 1:</w:t>
            </w:r>
            <w:r w:rsidRPr="00303B90">
              <w:rPr>
                <w:rFonts w:ascii="Arial" w:hAnsi="Arial" w:cs="Arial"/>
                <w:b/>
                <w:sz w:val="18"/>
                <w:szCs w:val="18"/>
              </w:rPr>
              <w:tab/>
            </w:r>
          </w:p>
          <w:p w14:paraId="777D1A78" w14:textId="3B980622" w:rsidR="00303B90" w:rsidRPr="00303B90" w:rsidRDefault="00303B90" w:rsidP="00303B90">
            <w:pPr>
              <w:rPr>
                <w:rFonts w:ascii="Arial" w:hAnsi="Arial" w:cs="Arial"/>
                <w:bCs/>
                <w:sz w:val="18"/>
                <w:szCs w:val="18"/>
              </w:rPr>
            </w:pPr>
            <w:r w:rsidRPr="00303B90">
              <w:rPr>
                <w:rFonts w:ascii="Arial" w:hAnsi="Arial" w:cs="Arial"/>
                <w:bCs/>
                <w:sz w:val="18"/>
                <w:szCs w:val="18"/>
              </w:rPr>
              <w:t>Cover applies in respect of any claims made against the Insured or legal proceedings instituted against the Insured anywhere in the world</w:t>
            </w:r>
          </w:p>
          <w:p w14:paraId="156D548C" w14:textId="77777777" w:rsidR="00303B90" w:rsidRPr="00303B90" w:rsidRDefault="00303B90" w:rsidP="00303B90">
            <w:pPr>
              <w:rPr>
                <w:rFonts w:ascii="Arial" w:hAnsi="Arial" w:cs="Arial"/>
                <w:bCs/>
                <w:sz w:val="18"/>
                <w:szCs w:val="18"/>
              </w:rPr>
            </w:pPr>
          </w:p>
          <w:p w14:paraId="2041C9B4" w14:textId="77777777" w:rsidR="00303B90" w:rsidRPr="00303B90" w:rsidRDefault="00303B90" w:rsidP="00303B90">
            <w:pPr>
              <w:rPr>
                <w:rFonts w:ascii="Arial" w:hAnsi="Arial" w:cs="Arial"/>
                <w:b/>
                <w:sz w:val="18"/>
                <w:szCs w:val="18"/>
              </w:rPr>
            </w:pPr>
            <w:r w:rsidRPr="00303B90">
              <w:rPr>
                <w:rFonts w:ascii="Arial" w:hAnsi="Arial" w:cs="Arial"/>
                <w:b/>
                <w:sz w:val="18"/>
                <w:szCs w:val="18"/>
              </w:rPr>
              <w:t>Section 2:</w:t>
            </w:r>
            <w:r w:rsidRPr="00303B90">
              <w:rPr>
                <w:rFonts w:ascii="Arial" w:hAnsi="Arial" w:cs="Arial"/>
                <w:b/>
                <w:sz w:val="18"/>
                <w:szCs w:val="18"/>
              </w:rPr>
              <w:tab/>
            </w:r>
          </w:p>
          <w:p w14:paraId="61BE9AFD" w14:textId="77777777" w:rsidR="00EE0BDE" w:rsidRDefault="00594D91" w:rsidP="00303B90">
            <w:pPr>
              <w:rPr>
                <w:rFonts w:ascii="Arial" w:hAnsi="Arial" w:cs="Arial"/>
                <w:bCs/>
                <w:sz w:val="18"/>
                <w:szCs w:val="18"/>
              </w:rPr>
            </w:pPr>
            <w:r w:rsidRPr="00594D91">
              <w:rPr>
                <w:rFonts w:ascii="Arial" w:hAnsi="Arial" w:cs="Arial"/>
                <w:bCs/>
                <w:sz w:val="18"/>
                <w:szCs w:val="18"/>
              </w:rPr>
              <w:t>Cover applies in respect of any claims made against the Insured or legal proceedings instituted against the Insured anywhere in the world excluding USA and Canada and any of their territories or possessions</w:t>
            </w:r>
          </w:p>
          <w:p w14:paraId="6403001D" w14:textId="43C7C432" w:rsidR="00594D91" w:rsidRPr="00070688" w:rsidRDefault="00594D91" w:rsidP="00303B90">
            <w:pPr>
              <w:rPr>
                <w:rFonts w:ascii="Arial" w:hAnsi="Arial" w:cs="Arial"/>
                <w:bCs/>
                <w:sz w:val="18"/>
                <w:szCs w:val="18"/>
              </w:rPr>
            </w:pPr>
          </w:p>
        </w:tc>
      </w:tr>
      <w:tr w:rsidR="006F38DF" w14:paraId="36B24E96" w14:textId="77777777" w:rsidTr="00C42DDA">
        <w:trPr>
          <w:trHeight w:val="424"/>
        </w:trPr>
        <w:tc>
          <w:tcPr>
            <w:tcW w:w="1922" w:type="dxa"/>
          </w:tcPr>
          <w:p w14:paraId="5DE4DF34" w14:textId="4D0674C8" w:rsidR="006F38DF" w:rsidRDefault="006F38DF" w:rsidP="00797BAC">
            <w:pPr>
              <w:rPr>
                <w:rFonts w:ascii="Arial" w:hAnsi="Arial" w:cs="Arial"/>
                <w:b/>
                <w:color w:val="44546A" w:themeColor="text2"/>
                <w:sz w:val="18"/>
                <w:szCs w:val="18"/>
              </w:rPr>
            </w:pPr>
            <w:r>
              <w:rPr>
                <w:rFonts w:ascii="Arial" w:hAnsi="Arial" w:cs="Arial"/>
                <w:b/>
                <w:color w:val="44546A" w:themeColor="text2"/>
                <w:sz w:val="18"/>
                <w:szCs w:val="18"/>
              </w:rPr>
              <w:t>CLAIMS BASIS</w:t>
            </w:r>
          </w:p>
          <w:p w14:paraId="09DBA1F5" w14:textId="162D2B5A" w:rsidR="00EE0BDE" w:rsidRDefault="00EE0BDE" w:rsidP="00797BAC">
            <w:pPr>
              <w:rPr>
                <w:rFonts w:ascii="Arial" w:hAnsi="Arial" w:cs="Arial"/>
                <w:b/>
                <w:color w:val="44546A" w:themeColor="text2"/>
                <w:sz w:val="18"/>
                <w:szCs w:val="18"/>
              </w:rPr>
            </w:pPr>
          </w:p>
        </w:tc>
        <w:tc>
          <w:tcPr>
            <w:tcW w:w="7438" w:type="dxa"/>
          </w:tcPr>
          <w:p w14:paraId="128D2968" w14:textId="124BBD07" w:rsidR="006F38DF" w:rsidRDefault="006F38DF" w:rsidP="00797BAC">
            <w:pPr>
              <w:rPr>
                <w:rFonts w:ascii="Arial" w:hAnsi="Arial" w:cs="Arial"/>
                <w:sz w:val="18"/>
                <w:szCs w:val="18"/>
              </w:rPr>
            </w:pPr>
            <w:r w:rsidRPr="000F04DC">
              <w:rPr>
                <w:rFonts w:ascii="Arial" w:hAnsi="Arial" w:cs="Arial"/>
                <w:b/>
                <w:sz w:val="18"/>
                <w:szCs w:val="18"/>
              </w:rPr>
              <w:t>Claims</w:t>
            </w:r>
            <w:r>
              <w:rPr>
                <w:rFonts w:ascii="Arial" w:hAnsi="Arial" w:cs="Arial"/>
                <w:bCs/>
                <w:sz w:val="18"/>
                <w:szCs w:val="18"/>
              </w:rPr>
              <w:t xml:space="preserve"> </w:t>
            </w:r>
            <w:r w:rsidRPr="000F04DC">
              <w:rPr>
                <w:rFonts w:ascii="Arial" w:hAnsi="Arial" w:cs="Arial"/>
                <w:b/>
                <w:sz w:val="18"/>
                <w:szCs w:val="18"/>
              </w:rPr>
              <w:t>Basis</w:t>
            </w:r>
            <w:r>
              <w:rPr>
                <w:rFonts w:ascii="Arial" w:hAnsi="Arial" w:cs="Arial"/>
                <w:bCs/>
                <w:sz w:val="18"/>
                <w:szCs w:val="18"/>
              </w:rPr>
              <w:t xml:space="preserve">:                   </w:t>
            </w:r>
            <w:r w:rsidRPr="000F04DC">
              <w:rPr>
                <w:rFonts w:ascii="Arial" w:hAnsi="Arial" w:cs="Arial"/>
                <w:sz w:val="18"/>
                <w:szCs w:val="18"/>
              </w:rPr>
              <w:t>Claims Made Basis</w:t>
            </w:r>
          </w:p>
          <w:p w14:paraId="7D702E95" w14:textId="2BB4BDE8" w:rsidR="006F38DF" w:rsidRDefault="006F38DF" w:rsidP="00392C6F">
            <w:pPr>
              <w:rPr>
                <w:rFonts w:ascii="Arial" w:hAnsi="Arial" w:cs="Arial"/>
                <w:bCs/>
                <w:sz w:val="18"/>
                <w:szCs w:val="18"/>
              </w:rPr>
            </w:pPr>
            <w:r>
              <w:rPr>
                <w:rFonts w:ascii="Arial" w:hAnsi="Arial" w:cs="Arial"/>
                <w:b/>
                <w:sz w:val="18"/>
                <w:szCs w:val="18"/>
              </w:rPr>
              <w:t xml:space="preserve">Retroactive Date:             </w:t>
            </w:r>
            <w:r w:rsidRPr="00392C6F">
              <w:rPr>
                <w:rFonts w:ascii="Arial" w:hAnsi="Arial" w:cs="Arial"/>
                <w:bCs/>
                <w:sz w:val="18"/>
                <w:szCs w:val="18"/>
              </w:rPr>
              <w:t>Full Prior Acts</w:t>
            </w:r>
          </w:p>
          <w:p w14:paraId="4172DB47" w14:textId="77777777" w:rsidR="00832C7A" w:rsidRDefault="00832C7A" w:rsidP="00392C6F">
            <w:pPr>
              <w:rPr>
                <w:rFonts w:ascii="Arial" w:hAnsi="Arial" w:cs="Arial"/>
                <w:bCs/>
                <w:sz w:val="18"/>
                <w:szCs w:val="18"/>
              </w:rPr>
            </w:pPr>
          </w:p>
          <w:p w14:paraId="7946C97F" w14:textId="79F12789" w:rsidR="00A763EA" w:rsidRDefault="00A763EA" w:rsidP="00392C6F">
            <w:pPr>
              <w:rPr>
                <w:rFonts w:ascii="Arial" w:hAnsi="Arial" w:cs="Arial"/>
                <w:bCs/>
                <w:sz w:val="18"/>
                <w:szCs w:val="18"/>
              </w:rPr>
            </w:pPr>
            <w:r>
              <w:rPr>
                <w:rFonts w:ascii="Arial" w:hAnsi="Arial" w:cs="Arial"/>
                <w:bCs/>
                <w:sz w:val="18"/>
                <w:szCs w:val="18"/>
              </w:rPr>
              <w:t>As more fully defined in the attached contract</w:t>
            </w:r>
          </w:p>
          <w:p w14:paraId="57140936" w14:textId="008EB2DB" w:rsidR="00EE0BDE" w:rsidRPr="00BD7667" w:rsidRDefault="00EE0BDE" w:rsidP="000B5196">
            <w:pPr>
              <w:rPr>
                <w:rFonts w:ascii="Arial" w:hAnsi="Arial" w:cs="Arial"/>
                <w:bCs/>
                <w:sz w:val="18"/>
                <w:szCs w:val="18"/>
              </w:rPr>
            </w:pPr>
          </w:p>
        </w:tc>
      </w:tr>
      <w:tr w:rsidR="006F38DF" w14:paraId="22840068" w14:textId="77777777" w:rsidTr="00C42DDA">
        <w:trPr>
          <w:trHeight w:val="424"/>
        </w:trPr>
        <w:tc>
          <w:tcPr>
            <w:tcW w:w="1922" w:type="dxa"/>
          </w:tcPr>
          <w:p w14:paraId="28BEBDB1" w14:textId="3CDDBBCD" w:rsidR="006F38DF" w:rsidRDefault="006F38DF" w:rsidP="00797BAC">
            <w:pPr>
              <w:rPr>
                <w:rFonts w:ascii="Arial" w:hAnsi="Arial" w:cs="Arial"/>
                <w:b/>
                <w:color w:val="44546A" w:themeColor="text2"/>
                <w:sz w:val="18"/>
                <w:szCs w:val="18"/>
              </w:rPr>
            </w:pPr>
            <w:r>
              <w:rPr>
                <w:rFonts w:ascii="Arial" w:hAnsi="Arial" w:cs="Arial"/>
                <w:b/>
                <w:color w:val="44546A" w:themeColor="text2"/>
                <w:sz w:val="18"/>
                <w:szCs w:val="18"/>
              </w:rPr>
              <w:t>CONDITIONS</w:t>
            </w:r>
          </w:p>
        </w:tc>
        <w:tc>
          <w:tcPr>
            <w:tcW w:w="7438" w:type="dxa"/>
          </w:tcPr>
          <w:p w14:paraId="4E54A0DA" w14:textId="7058B2EB" w:rsidR="002D58F5" w:rsidRDefault="002D58F5" w:rsidP="00797BAC">
            <w:pPr>
              <w:rPr>
                <w:rFonts w:ascii="Arial" w:hAnsi="Arial" w:cs="Arial"/>
                <w:b/>
                <w:sz w:val="18"/>
                <w:szCs w:val="18"/>
              </w:rPr>
            </w:pPr>
            <w:r>
              <w:rPr>
                <w:rFonts w:ascii="Arial" w:hAnsi="Arial" w:cs="Arial"/>
                <w:b/>
                <w:sz w:val="18"/>
                <w:szCs w:val="18"/>
              </w:rPr>
              <w:t>Section 1:</w:t>
            </w:r>
          </w:p>
          <w:p w14:paraId="5E8C4DCA" w14:textId="2C1A4F68" w:rsidR="00427EEF" w:rsidRDefault="00285BE9" w:rsidP="00797BAC">
            <w:pPr>
              <w:rPr>
                <w:rFonts w:ascii="Arial" w:hAnsi="Arial" w:cs="Arial"/>
                <w:bCs/>
                <w:sz w:val="18"/>
                <w:szCs w:val="18"/>
              </w:rPr>
            </w:pPr>
            <w:r w:rsidRPr="00285BE9">
              <w:rPr>
                <w:rFonts w:ascii="Arial" w:hAnsi="Arial" w:cs="Arial"/>
                <w:bCs/>
                <w:sz w:val="18"/>
                <w:szCs w:val="18"/>
              </w:rPr>
              <w:t>Primary Layer Miscellaneous Professional Indemnity Insurance</w:t>
            </w:r>
            <w:r w:rsidR="004E3019">
              <w:rPr>
                <w:rFonts w:ascii="Arial" w:hAnsi="Arial" w:cs="Arial"/>
                <w:bCs/>
                <w:sz w:val="18"/>
                <w:szCs w:val="18"/>
              </w:rPr>
              <w:t xml:space="preserve"> as </w:t>
            </w:r>
            <w:r w:rsidR="00DD5CB1">
              <w:rPr>
                <w:rFonts w:ascii="Arial" w:hAnsi="Arial" w:cs="Arial"/>
                <w:bCs/>
                <w:sz w:val="18"/>
                <w:szCs w:val="18"/>
              </w:rPr>
              <w:t>attached</w:t>
            </w:r>
          </w:p>
          <w:p w14:paraId="2491B1EC" w14:textId="77777777" w:rsidR="00427EEF" w:rsidRDefault="00427EEF" w:rsidP="00797BAC">
            <w:pPr>
              <w:rPr>
                <w:rFonts w:ascii="Arial" w:hAnsi="Arial" w:cs="Arial"/>
                <w:bCs/>
                <w:sz w:val="18"/>
                <w:szCs w:val="18"/>
              </w:rPr>
            </w:pPr>
          </w:p>
          <w:p w14:paraId="56451711" w14:textId="07D56DBF" w:rsidR="002D58F5" w:rsidRDefault="002D58F5" w:rsidP="00797BAC">
            <w:pPr>
              <w:rPr>
                <w:rFonts w:ascii="Arial" w:hAnsi="Arial" w:cs="Arial"/>
                <w:b/>
                <w:sz w:val="18"/>
                <w:szCs w:val="18"/>
              </w:rPr>
            </w:pPr>
            <w:r>
              <w:rPr>
                <w:rFonts w:ascii="Arial" w:hAnsi="Arial" w:cs="Arial"/>
                <w:b/>
                <w:sz w:val="18"/>
                <w:szCs w:val="18"/>
              </w:rPr>
              <w:t>Section 2:</w:t>
            </w:r>
          </w:p>
          <w:p w14:paraId="1E0DFD67" w14:textId="4D08249F" w:rsidR="005C41BE" w:rsidRDefault="005C41BE" w:rsidP="00797BAC">
            <w:pPr>
              <w:rPr>
                <w:rFonts w:ascii="Arial" w:hAnsi="Arial" w:cs="Arial"/>
                <w:bCs/>
                <w:sz w:val="18"/>
                <w:szCs w:val="18"/>
              </w:rPr>
            </w:pPr>
            <w:r w:rsidRPr="005C41BE">
              <w:rPr>
                <w:rFonts w:ascii="Arial" w:hAnsi="Arial" w:cs="Arial"/>
                <w:bCs/>
                <w:sz w:val="18"/>
                <w:szCs w:val="18"/>
              </w:rPr>
              <w:t>Primary Layer Surveyors Professional Indemnity Insurance</w:t>
            </w:r>
            <w:r>
              <w:rPr>
                <w:rFonts w:ascii="Arial" w:hAnsi="Arial" w:cs="Arial"/>
                <w:bCs/>
                <w:sz w:val="18"/>
                <w:szCs w:val="18"/>
              </w:rPr>
              <w:t xml:space="preserve"> as attached</w:t>
            </w:r>
          </w:p>
          <w:p w14:paraId="2E86EF55" w14:textId="77777777" w:rsidR="00C400E7" w:rsidRDefault="00C400E7" w:rsidP="00C400E7">
            <w:pPr>
              <w:rPr>
                <w:rFonts w:ascii="Arial" w:hAnsi="Arial" w:cs="Arial"/>
                <w:b/>
                <w:i/>
                <w:iCs/>
                <w:sz w:val="18"/>
                <w:szCs w:val="18"/>
              </w:rPr>
            </w:pPr>
          </w:p>
          <w:p w14:paraId="7C83AD42" w14:textId="4E730B57" w:rsidR="00C400E7" w:rsidRPr="006B6971" w:rsidRDefault="00C400E7" w:rsidP="00C400E7">
            <w:pPr>
              <w:rPr>
                <w:rFonts w:ascii="Arial" w:hAnsi="Arial" w:cs="Arial"/>
                <w:b/>
                <w:i/>
                <w:iCs/>
                <w:sz w:val="18"/>
                <w:szCs w:val="18"/>
              </w:rPr>
            </w:pPr>
            <w:r w:rsidRPr="006B6971">
              <w:rPr>
                <w:rFonts w:ascii="Arial" w:hAnsi="Arial" w:cs="Arial"/>
                <w:b/>
                <w:i/>
                <w:iCs/>
                <w:sz w:val="18"/>
                <w:szCs w:val="18"/>
              </w:rPr>
              <w:t xml:space="preserve">[Insert any other specific conditions </w:t>
            </w:r>
            <w:r>
              <w:rPr>
                <w:rFonts w:ascii="Arial" w:hAnsi="Arial" w:cs="Arial"/>
                <w:b/>
                <w:i/>
                <w:iCs/>
                <w:sz w:val="18"/>
                <w:szCs w:val="18"/>
              </w:rPr>
              <w:t>(including clauses and endorsements) here</w:t>
            </w:r>
            <w:r w:rsidRPr="006B6971">
              <w:rPr>
                <w:rFonts w:ascii="Arial" w:hAnsi="Arial" w:cs="Arial"/>
                <w:b/>
                <w:i/>
                <w:iCs/>
                <w:sz w:val="18"/>
                <w:szCs w:val="18"/>
              </w:rPr>
              <w:t>]</w:t>
            </w:r>
          </w:p>
          <w:p w14:paraId="7C3DAE83" w14:textId="7B8578CC" w:rsidR="00F61E0F" w:rsidRPr="00CB22B3" w:rsidRDefault="00F61E0F" w:rsidP="00F61E0F">
            <w:pPr>
              <w:pStyle w:val="NormalWeb"/>
              <w:spacing w:line="254" w:lineRule="auto"/>
              <w:rPr>
                <w:rFonts w:ascii="Arial" w:hAnsi="Arial" w:cs="Arial"/>
                <w:sz w:val="18"/>
                <w:szCs w:val="18"/>
                <w:lang w:val="en-GB"/>
              </w:rPr>
            </w:pPr>
            <w:r w:rsidRPr="00CB22B3">
              <w:rPr>
                <w:rFonts w:ascii="Arial" w:hAnsi="Arial" w:cs="Arial"/>
                <w:sz w:val="18"/>
                <w:szCs w:val="18"/>
                <w:lang w:val="en-GB"/>
              </w:rPr>
              <w:t>Where (re)insurers have the right to give notice of cancellation, in accordance with the provisions of the contract, then</w:t>
            </w:r>
          </w:p>
          <w:p w14:paraId="655CC3A2" w14:textId="77777777" w:rsidR="00F61E0F" w:rsidRPr="00CB22B3" w:rsidRDefault="00F61E0F" w:rsidP="00F61E0F">
            <w:pPr>
              <w:pStyle w:val="NormalWeb"/>
              <w:spacing w:line="254" w:lineRule="auto"/>
              <w:ind w:left="720"/>
              <w:rPr>
                <w:rFonts w:ascii="Arial" w:hAnsi="Arial" w:cs="Arial"/>
                <w:sz w:val="18"/>
                <w:szCs w:val="18"/>
                <w:lang w:val="en-GB"/>
              </w:rPr>
            </w:pPr>
            <w:r w:rsidRPr="00CB22B3">
              <w:rPr>
                <w:rFonts w:ascii="Arial" w:hAnsi="Arial" w:cs="Arial"/>
                <w:sz w:val="18"/>
                <w:szCs w:val="18"/>
                <w:lang w:val="en-GB"/>
              </w:rPr>
              <w:t>To the extent provided by the contract, the Slip Leader is authorised to issue such notice on behalf of all participating (re)insurers; or</w:t>
            </w:r>
          </w:p>
          <w:p w14:paraId="619604E4" w14:textId="77777777" w:rsidR="00A77B89" w:rsidRDefault="00F61E0F" w:rsidP="00A77B89">
            <w:pPr>
              <w:pStyle w:val="NormalWeb"/>
              <w:spacing w:before="0" w:beforeAutospacing="0" w:after="0" w:afterAutospacing="0" w:line="254" w:lineRule="auto"/>
              <w:ind w:left="720"/>
              <w:rPr>
                <w:rFonts w:ascii="Arial" w:hAnsi="Arial" w:cs="Arial"/>
                <w:sz w:val="18"/>
                <w:szCs w:val="18"/>
                <w:lang w:val="en-GB"/>
              </w:rPr>
            </w:pPr>
            <w:r w:rsidRPr="00CB22B3">
              <w:rPr>
                <w:rFonts w:ascii="Arial" w:hAnsi="Arial" w:cs="Arial"/>
                <w:sz w:val="18"/>
                <w:szCs w:val="18"/>
                <w:lang w:val="en-GB"/>
              </w:rPr>
              <w:t>If the Slip Leader is not so authorised or has not issued notice, any (re)insurer may issue such notice in respect of its own participation.</w:t>
            </w:r>
          </w:p>
          <w:p w14:paraId="38800671" w14:textId="0D611CAE" w:rsidR="00A77B89" w:rsidRPr="00A77B89" w:rsidRDefault="00A77B89" w:rsidP="00A77B89">
            <w:pPr>
              <w:pStyle w:val="NormalWeb"/>
              <w:spacing w:before="0" w:beforeAutospacing="0" w:after="0" w:afterAutospacing="0" w:line="254" w:lineRule="auto"/>
              <w:ind w:left="720"/>
              <w:rPr>
                <w:rFonts w:ascii="Arial" w:hAnsi="Arial" w:cs="Arial"/>
                <w:sz w:val="18"/>
                <w:szCs w:val="18"/>
                <w:lang w:val="en-GB"/>
              </w:rPr>
            </w:pPr>
          </w:p>
        </w:tc>
      </w:tr>
      <w:tr w:rsidR="006A63FC" w:rsidRPr="00E81BA6" w14:paraId="28D37B01" w14:textId="77777777" w:rsidTr="00C42DDA">
        <w:trPr>
          <w:trHeight w:val="1880"/>
        </w:trPr>
        <w:tc>
          <w:tcPr>
            <w:tcW w:w="1922" w:type="dxa"/>
          </w:tcPr>
          <w:p w14:paraId="0FB2C7BF" w14:textId="3E81C0B7" w:rsidR="006A63FC" w:rsidRDefault="006A63FC" w:rsidP="00797BAC">
            <w:pPr>
              <w:rPr>
                <w:rFonts w:ascii="Arial" w:hAnsi="Arial" w:cs="Arial"/>
                <w:b/>
                <w:color w:val="44546A" w:themeColor="text2"/>
                <w:sz w:val="18"/>
                <w:szCs w:val="18"/>
              </w:rPr>
            </w:pPr>
            <w:r>
              <w:rPr>
                <w:rFonts w:ascii="Arial" w:hAnsi="Arial" w:cs="Arial"/>
                <w:b/>
                <w:color w:val="44546A" w:themeColor="text2"/>
                <w:sz w:val="18"/>
                <w:szCs w:val="18"/>
              </w:rPr>
              <w:t>CLAIMS EXPERT</w:t>
            </w:r>
            <w:r w:rsidR="00593DD0">
              <w:rPr>
                <w:rFonts w:ascii="Arial" w:hAnsi="Arial" w:cs="Arial"/>
                <w:b/>
                <w:color w:val="44546A" w:themeColor="text2"/>
                <w:sz w:val="18"/>
                <w:szCs w:val="18"/>
              </w:rPr>
              <w:t>(S)</w:t>
            </w:r>
          </w:p>
        </w:tc>
        <w:tc>
          <w:tcPr>
            <w:tcW w:w="7438" w:type="dxa"/>
          </w:tcPr>
          <w:p w14:paraId="7573B270" w14:textId="1D78645B" w:rsidR="006A03E2" w:rsidRPr="001A0E48" w:rsidRDefault="006A03E2" w:rsidP="006A03E2">
            <w:pPr>
              <w:rPr>
                <w:rFonts w:ascii="Arial" w:hAnsi="Arial" w:cs="Arial"/>
                <w:sz w:val="18"/>
                <w:szCs w:val="18"/>
              </w:rPr>
            </w:pPr>
            <w:r w:rsidRPr="001A0E48">
              <w:rPr>
                <w:rFonts w:ascii="Arial" w:hAnsi="Arial" w:cs="Arial"/>
                <w:b/>
                <w:bCs/>
                <w:sz w:val="18"/>
                <w:szCs w:val="18"/>
              </w:rPr>
              <w:t>Name:</w:t>
            </w:r>
            <w:r w:rsidRPr="001A0E48">
              <w:rPr>
                <w:rFonts w:ascii="Arial" w:hAnsi="Arial" w:cs="Arial"/>
                <w:b/>
                <w:bCs/>
                <w:sz w:val="18"/>
                <w:szCs w:val="18"/>
              </w:rPr>
              <w:tab/>
            </w:r>
            <w:r w:rsidRPr="001A0E48">
              <w:rPr>
                <w:rFonts w:ascii="Arial" w:hAnsi="Arial" w:cs="Arial"/>
                <w:b/>
                <w:bCs/>
                <w:sz w:val="18"/>
                <w:szCs w:val="18"/>
              </w:rPr>
              <w:tab/>
            </w:r>
            <w:r w:rsidRPr="001A0E48">
              <w:rPr>
                <w:rFonts w:ascii="Arial" w:hAnsi="Arial" w:cs="Arial"/>
                <w:b/>
                <w:bCs/>
                <w:sz w:val="18"/>
                <w:szCs w:val="18"/>
              </w:rPr>
              <w:tab/>
            </w:r>
            <w:r w:rsidR="003C271E">
              <w:rPr>
                <w:rFonts w:ascii="Arial" w:hAnsi="Arial" w:cs="Arial"/>
                <w:b/>
                <w:bCs/>
                <w:sz w:val="18"/>
                <w:szCs w:val="18"/>
              </w:rPr>
              <w:t xml:space="preserve">                             </w:t>
            </w:r>
            <w:r w:rsidR="00A27A16">
              <w:rPr>
                <w:rFonts w:ascii="Arial" w:hAnsi="Arial" w:cs="Arial"/>
                <w:sz w:val="18"/>
                <w:szCs w:val="18"/>
              </w:rPr>
              <w:t>Claims Expert</w:t>
            </w:r>
            <w:r w:rsidR="00D37337">
              <w:rPr>
                <w:rFonts w:ascii="Arial" w:hAnsi="Arial" w:cs="Arial"/>
                <w:sz w:val="18"/>
                <w:szCs w:val="18"/>
              </w:rPr>
              <w:t xml:space="preserve"> LLP</w:t>
            </w:r>
          </w:p>
          <w:p w14:paraId="72917044" w14:textId="0029E06B" w:rsidR="006A03E2" w:rsidRPr="001A0E48" w:rsidRDefault="006A03E2" w:rsidP="006A03E2">
            <w:pPr>
              <w:rPr>
                <w:rFonts w:ascii="Arial" w:hAnsi="Arial" w:cs="Arial"/>
                <w:sz w:val="18"/>
                <w:szCs w:val="18"/>
              </w:rPr>
            </w:pPr>
            <w:r w:rsidRPr="001A0E48">
              <w:rPr>
                <w:rFonts w:ascii="Arial" w:hAnsi="Arial" w:cs="Arial"/>
                <w:b/>
                <w:bCs/>
                <w:sz w:val="18"/>
                <w:szCs w:val="18"/>
              </w:rPr>
              <w:t>Street No and Street:</w:t>
            </w:r>
            <w:r w:rsidRPr="001A0E48">
              <w:rPr>
                <w:rFonts w:ascii="Arial" w:hAnsi="Arial" w:cs="Arial"/>
                <w:b/>
                <w:bCs/>
                <w:sz w:val="18"/>
                <w:szCs w:val="18"/>
              </w:rPr>
              <w:tab/>
            </w:r>
            <w:r w:rsidR="003C271E">
              <w:rPr>
                <w:rFonts w:ascii="Arial" w:hAnsi="Arial" w:cs="Arial"/>
                <w:b/>
                <w:bCs/>
                <w:sz w:val="18"/>
                <w:szCs w:val="18"/>
              </w:rPr>
              <w:t xml:space="preserve">                             </w:t>
            </w:r>
            <w:r w:rsidRPr="001A0E48">
              <w:rPr>
                <w:rFonts w:ascii="Arial" w:hAnsi="Arial" w:cs="Arial"/>
                <w:sz w:val="18"/>
                <w:szCs w:val="18"/>
              </w:rPr>
              <w:t xml:space="preserve">117 Avenue Road </w:t>
            </w:r>
          </w:p>
          <w:p w14:paraId="508CCB07" w14:textId="610A12A7" w:rsidR="006A03E2" w:rsidRPr="001A0E48" w:rsidRDefault="006A03E2" w:rsidP="006A03E2">
            <w:pPr>
              <w:rPr>
                <w:rFonts w:ascii="Arial" w:hAnsi="Arial" w:cs="Arial"/>
                <w:sz w:val="18"/>
                <w:szCs w:val="18"/>
              </w:rPr>
            </w:pPr>
            <w:r w:rsidRPr="001A0E48">
              <w:rPr>
                <w:rFonts w:ascii="Arial" w:hAnsi="Arial" w:cs="Arial"/>
                <w:b/>
                <w:bCs/>
                <w:sz w:val="18"/>
                <w:szCs w:val="18"/>
              </w:rPr>
              <w:t>City:</w:t>
            </w:r>
            <w:r w:rsidRPr="001A0E48">
              <w:rPr>
                <w:rFonts w:ascii="Arial" w:hAnsi="Arial" w:cs="Arial"/>
                <w:b/>
                <w:bCs/>
                <w:sz w:val="18"/>
                <w:szCs w:val="18"/>
              </w:rPr>
              <w:tab/>
            </w:r>
            <w:r w:rsidRPr="001A0E48">
              <w:rPr>
                <w:rFonts w:ascii="Arial" w:hAnsi="Arial" w:cs="Arial"/>
                <w:b/>
                <w:bCs/>
                <w:sz w:val="18"/>
                <w:szCs w:val="18"/>
              </w:rPr>
              <w:tab/>
            </w:r>
            <w:r w:rsidRPr="001A0E48">
              <w:rPr>
                <w:rFonts w:ascii="Arial" w:hAnsi="Arial" w:cs="Arial"/>
                <w:b/>
                <w:bCs/>
                <w:sz w:val="18"/>
                <w:szCs w:val="18"/>
              </w:rPr>
              <w:tab/>
            </w:r>
            <w:r w:rsidR="003C271E">
              <w:rPr>
                <w:rFonts w:ascii="Arial" w:hAnsi="Arial" w:cs="Arial"/>
                <w:b/>
                <w:bCs/>
                <w:sz w:val="18"/>
                <w:szCs w:val="18"/>
              </w:rPr>
              <w:t xml:space="preserve">                             </w:t>
            </w:r>
            <w:r w:rsidRPr="001A0E48">
              <w:rPr>
                <w:rFonts w:ascii="Arial" w:hAnsi="Arial" w:cs="Arial"/>
                <w:sz w:val="18"/>
                <w:szCs w:val="18"/>
              </w:rPr>
              <w:t>Claim City</w:t>
            </w:r>
          </w:p>
          <w:p w14:paraId="44559BCB" w14:textId="2A0EF874" w:rsidR="006A03E2" w:rsidRPr="001A0E48" w:rsidRDefault="006A03E2" w:rsidP="006A03E2">
            <w:pPr>
              <w:rPr>
                <w:rFonts w:ascii="Arial" w:hAnsi="Arial" w:cs="Arial"/>
                <w:sz w:val="18"/>
                <w:szCs w:val="18"/>
              </w:rPr>
            </w:pPr>
            <w:r w:rsidRPr="001A0E48">
              <w:rPr>
                <w:rFonts w:ascii="Arial" w:hAnsi="Arial" w:cs="Arial"/>
                <w:b/>
                <w:bCs/>
                <w:sz w:val="18"/>
                <w:szCs w:val="18"/>
              </w:rPr>
              <w:t>Postcode:</w:t>
            </w:r>
            <w:r w:rsidRPr="001A0E48">
              <w:rPr>
                <w:rFonts w:ascii="Arial" w:hAnsi="Arial" w:cs="Arial"/>
                <w:b/>
                <w:bCs/>
                <w:sz w:val="18"/>
                <w:szCs w:val="18"/>
              </w:rPr>
              <w:tab/>
            </w:r>
            <w:r w:rsidRPr="001A0E48">
              <w:rPr>
                <w:rFonts w:ascii="Arial" w:hAnsi="Arial" w:cs="Arial"/>
                <w:b/>
                <w:bCs/>
                <w:sz w:val="18"/>
                <w:szCs w:val="18"/>
              </w:rPr>
              <w:tab/>
            </w:r>
            <w:r w:rsidR="003C271E">
              <w:rPr>
                <w:rFonts w:ascii="Arial" w:hAnsi="Arial" w:cs="Arial"/>
                <w:b/>
                <w:bCs/>
                <w:sz w:val="18"/>
                <w:szCs w:val="18"/>
              </w:rPr>
              <w:t xml:space="preserve">                             </w:t>
            </w:r>
            <w:r w:rsidRPr="001A0E48">
              <w:rPr>
                <w:rFonts w:ascii="Arial" w:hAnsi="Arial" w:cs="Arial"/>
                <w:sz w:val="18"/>
                <w:szCs w:val="18"/>
              </w:rPr>
              <w:t>ZZ87 654</w:t>
            </w:r>
          </w:p>
          <w:p w14:paraId="234682D4" w14:textId="1B5E4AEA" w:rsidR="006A03E2" w:rsidRPr="001A0E48" w:rsidRDefault="006A03E2" w:rsidP="006A03E2">
            <w:pPr>
              <w:rPr>
                <w:rFonts w:ascii="Arial" w:hAnsi="Arial" w:cs="Arial"/>
                <w:sz w:val="18"/>
                <w:szCs w:val="18"/>
              </w:rPr>
            </w:pPr>
            <w:r w:rsidRPr="001A0E48">
              <w:rPr>
                <w:rFonts w:ascii="Arial" w:hAnsi="Arial" w:cs="Arial"/>
                <w:b/>
                <w:bCs/>
                <w:sz w:val="18"/>
                <w:szCs w:val="18"/>
              </w:rPr>
              <w:t>Country Sub-Division:</w:t>
            </w:r>
            <w:r w:rsidRPr="001A0E48">
              <w:rPr>
                <w:rFonts w:ascii="Arial" w:hAnsi="Arial" w:cs="Arial"/>
                <w:b/>
                <w:bCs/>
                <w:sz w:val="18"/>
                <w:szCs w:val="18"/>
              </w:rPr>
              <w:tab/>
            </w:r>
            <w:r w:rsidR="003C271E">
              <w:rPr>
                <w:rFonts w:ascii="Arial" w:hAnsi="Arial" w:cs="Arial"/>
                <w:b/>
                <w:bCs/>
                <w:sz w:val="18"/>
                <w:szCs w:val="18"/>
              </w:rPr>
              <w:t xml:space="preserve">                             </w:t>
            </w:r>
            <w:r w:rsidRPr="001A0E48">
              <w:rPr>
                <w:rFonts w:ascii="Arial" w:hAnsi="Arial" w:cs="Arial"/>
                <w:sz w:val="18"/>
                <w:szCs w:val="18"/>
              </w:rPr>
              <w:t>N/A</w:t>
            </w:r>
          </w:p>
          <w:p w14:paraId="6315CED0" w14:textId="66E1BF2D" w:rsidR="006A03E2" w:rsidRPr="001A0E48" w:rsidRDefault="006A03E2" w:rsidP="006A03E2">
            <w:pPr>
              <w:rPr>
                <w:rFonts w:ascii="Arial" w:hAnsi="Arial" w:cs="Arial"/>
                <w:sz w:val="18"/>
                <w:szCs w:val="18"/>
              </w:rPr>
            </w:pPr>
            <w:r w:rsidRPr="001A0E48">
              <w:rPr>
                <w:rFonts w:ascii="Arial" w:hAnsi="Arial" w:cs="Arial"/>
                <w:b/>
                <w:bCs/>
                <w:sz w:val="18"/>
                <w:szCs w:val="18"/>
              </w:rPr>
              <w:t>Country:</w:t>
            </w:r>
            <w:r w:rsidRPr="001A0E48">
              <w:rPr>
                <w:rFonts w:ascii="Arial" w:hAnsi="Arial" w:cs="Arial"/>
                <w:b/>
                <w:bCs/>
                <w:sz w:val="18"/>
                <w:szCs w:val="18"/>
              </w:rPr>
              <w:tab/>
            </w:r>
            <w:r w:rsidRPr="001A0E48">
              <w:rPr>
                <w:rFonts w:ascii="Arial" w:hAnsi="Arial" w:cs="Arial"/>
                <w:b/>
                <w:bCs/>
                <w:sz w:val="18"/>
                <w:szCs w:val="18"/>
              </w:rPr>
              <w:tab/>
            </w:r>
            <w:r w:rsidR="003C271E">
              <w:rPr>
                <w:rFonts w:ascii="Arial" w:hAnsi="Arial" w:cs="Arial"/>
                <w:b/>
                <w:bCs/>
                <w:sz w:val="18"/>
                <w:szCs w:val="18"/>
              </w:rPr>
              <w:t xml:space="preserve">                             </w:t>
            </w:r>
            <w:r w:rsidRPr="001A0E48">
              <w:rPr>
                <w:rFonts w:ascii="Arial" w:hAnsi="Arial" w:cs="Arial"/>
                <w:sz w:val="18"/>
                <w:szCs w:val="18"/>
              </w:rPr>
              <w:t xml:space="preserve">United Kingdom </w:t>
            </w:r>
          </w:p>
          <w:p w14:paraId="56ABEC8F" w14:textId="7D700EF7" w:rsidR="006A03E2" w:rsidRPr="001A0E48" w:rsidRDefault="006A03E2" w:rsidP="006A03E2">
            <w:pPr>
              <w:rPr>
                <w:rFonts w:ascii="Arial" w:hAnsi="Arial" w:cs="Arial"/>
                <w:sz w:val="18"/>
                <w:szCs w:val="18"/>
              </w:rPr>
            </w:pPr>
            <w:r w:rsidRPr="001A0E48">
              <w:rPr>
                <w:rFonts w:ascii="Arial" w:hAnsi="Arial" w:cs="Arial"/>
                <w:b/>
                <w:bCs/>
                <w:sz w:val="18"/>
                <w:szCs w:val="18"/>
              </w:rPr>
              <w:t>Contact Name:</w:t>
            </w:r>
            <w:r w:rsidRPr="001A0E48">
              <w:rPr>
                <w:rFonts w:ascii="Arial" w:hAnsi="Arial" w:cs="Arial"/>
                <w:b/>
                <w:bCs/>
                <w:sz w:val="18"/>
                <w:szCs w:val="18"/>
              </w:rPr>
              <w:tab/>
            </w:r>
            <w:r w:rsidRPr="001A0E48">
              <w:rPr>
                <w:rFonts w:ascii="Arial" w:hAnsi="Arial" w:cs="Arial"/>
                <w:b/>
                <w:bCs/>
                <w:sz w:val="18"/>
                <w:szCs w:val="18"/>
              </w:rPr>
              <w:tab/>
            </w:r>
            <w:r w:rsidR="003C271E">
              <w:rPr>
                <w:rFonts w:ascii="Arial" w:hAnsi="Arial" w:cs="Arial"/>
                <w:b/>
                <w:bCs/>
                <w:sz w:val="18"/>
                <w:szCs w:val="18"/>
              </w:rPr>
              <w:t xml:space="preserve">                             </w:t>
            </w:r>
            <w:r w:rsidRPr="001A0E48">
              <w:rPr>
                <w:rFonts w:ascii="Arial" w:hAnsi="Arial" w:cs="Arial"/>
                <w:sz w:val="18"/>
                <w:szCs w:val="18"/>
              </w:rPr>
              <w:t>Joe Bloggs</w:t>
            </w:r>
          </w:p>
          <w:p w14:paraId="1C9F127A" w14:textId="77777777" w:rsidR="006A03E2" w:rsidRPr="001A0E48" w:rsidRDefault="006A03E2" w:rsidP="006A03E2">
            <w:pPr>
              <w:rPr>
                <w:rFonts w:ascii="Arial" w:hAnsi="Arial" w:cs="Arial"/>
                <w:sz w:val="18"/>
                <w:szCs w:val="18"/>
              </w:rPr>
            </w:pPr>
            <w:r w:rsidRPr="001A0E48">
              <w:rPr>
                <w:rFonts w:ascii="Arial" w:hAnsi="Arial" w:cs="Arial"/>
                <w:b/>
                <w:bCs/>
                <w:sz w:val="18"/>
                <w:szCs w:val="18"/>
              </w:rPr>
              <w:t>Contact Telephone Number:</w:t>
            </w:r>
            <w:r w:rsidRPr="001A0E48">
              <w:rPr>
                <w:rFonts w:ascii="Arial" w:hAnsi="Arial" w:cs="Arial"/>
                <w:b/>
                <w:bCs/>
                <w:sz w:val="18"/>
                <w:szCs w:val="18"/>
              </w:rPr>
              <w:tab/>
            </w:r>
            <w:r w:rsidRPr="001A0E48">
              <w:rPr>
                <w:rFonts w:ascii="Arial" w:hAnsi="Arial" w:cs="Arial"/>
                <w:b/>
                <w:bCs/>
                <w:sz w:val="18"/>
                <w:szCs w:val="18"/>
              </w:rPr>
              <w:tab/>
            </w:r>
            <w:r w:rsidRPr="001A0E48">
              <w:rPr>
                <w:rFonts w:ascii="Arial" w:hAnsi="Arial" w:cs="Arial"/>
                <w:sz w:val="18"/>
                <w:szCs w:val="18"/>
              </w:rPr>
              <w:t>00000 111 222</w:t>
            </w:r>
          </w:p>
          <w:p w14:paraId="1D9494B6" w14:textId="452D224F" w:rsidR="006A03E2" w:rsidRPr="00E81BA6" w:rsidRDefault="006A03E2" w:rsidP="006A03E2">
            <w:pPr>
              <w:rPr>
                <w:rFonts w:ascii="Arial" w:hAnsi="Arial" w:cs="Arial"/>
                <w:b/>
                <w:bCs/>
                <w:sz w:val="18"/>
                <w:szCs w:val="18"/>
                <w:lang w:val="fr-FR"/>
              </w:rPr>
            </w:pPr>
            <w:r w:rsidRPr="00E81BA6">
              <w:rPr>
                <w:rFonts w:ascii="Arial" w:hAnsi="Arial" w:cs="Arial"/>
                <w:b/>
                <w:bCs/>
                <w:sz w:val="18"/>
                <w:szCs w:val="18"/>
                <w:lang w:val="fr-FR"/>
              </w:rPr>
              <w:t>Contact Email Address:</w:t>
            </w:r>
            <w:r w:rsidRPr="00E81BA6">
              <w:rPr>
                <w:rFonts w:ascii="Arial" w:hAnsi="Arial" w:cs="Arial"/>
                <w:b/>
                <w:bCs/>
                <w:sz w:val="18"/>
                <w:szCs w:val="18"/>
                <w:lang w:val="fr-FR"/>
              </w:rPr>
              <w:tab/>
            </w:r>
            <w:r w:rsidRPr="00E81BA6">
              <w:rPr>
                <w:rFonts w:ascii="Arial" w:hAnsi="Arial" w:cs="Arial"/>
                <w:b/>
                <w:bCs/>
                <w:sz w:val="18"/>
                <w:szCs w:val="18"/>
                <w:lang w:val="fr-FR"/>
              </w:rPr>
              <w:tab/>
            </w:r>
            <w:r w:rsidRPr="00E81BA6">
              <w:rPr>
                <w:rFonts w:ascii="Arial" w:hAnsi="Arial" w:cs="Arial"/>
                <w:b/>
                <w:bCs/>
                <w:sz w:val="18"/>
                <w:szCs w:val="18"/>
                <w:lang w:val="fr-FR"/>
              </w:rPr>
              <w:tab/>
            </w:r>
            <w:r w:rsidR="00645403" w:rsidRPr="00E81BA6">
              <w:rPr>
                <w:rFonts w:ascii="Arial" w:hAnsi="Arial" w:cs="Arial"/>
                <w:sz w:val="18"/>
                <w:szCs w:val="18"/>
                <w:lang w:val="fr-FR"/>
              </w:rPr>
              <w:t>claimsdep</w:t>
            </w:r>
            <w:r w:rsidRPr="00E81BA6">
              <w:rPr>
                <w:rFonts w:ascii="Arial" w:hAnsi="Arial" w:cs="Arial"/>
                <w:sz w:val="18"/>
                <w:szCs w:val="18"/>
                <w:lang w:val="fr-FR"/>
              </w:rPr>
              <w:t>@</w:t>
            </w:r>
            <w:r w:rsidR="00A27A16" w:rsidRPr="00E81BA6">
              <w:rPr>
                <w:rFonts w:ascii="Arial" w:hAnsi="Arial" w:cs="Arial"/>
                <w:sz w:val="18"/>
                <w:szCs w:val="18"/>
                <w:lang w:val="fr-FR"/>
              </w:rPr>
              <w:t>claimsexpertllp</w:t>
            </w:r>
            <w:r w:rsidRPr="00E81BA6">
              <w:rPr>
                <w:rFonts w:ascii="Arial" w:hAnsi="Arial" w:cs="Arial"/>
                <w:sz w:val="18"/>
                <w:szCs w:val="18"/>
                <w:lang w:val="fr-FR"/>
              </w:rPr>
              <w:t>.co</w:t>
            </w:r>
            <w:r w:rsidR="00A834DE" w:rsidRPr="00E81BA6">
              <w:rPr>
                <w:rFonts w:ascii="Arial" w:hAnsi="Arial" w:cs="Arial"/>
                <w:sz w:val="18"/>
                <w:szCs w:val="18"/>
                <w:lang w:val="fr-FR"/>
              </w:rPr>
              <w:t>.uk</w:t>
            </w:r>
          </w:p>
          <w:p w14:paraId="64FF14F2" w14:textId="3B62DB62" w:rsidR="006A63FC" w:rsidRPr="00E81BA6" w:rsidRDefault="006A63FC" w:rsidP="006A03E2">
            <w:pPr>
              <w:rPr>
                <w:rFonts w:ascii="Arial" w:hAnsi="Arial" w:cs="Arial"/>
                <w:b/>
                <w:bCs/>
                <w:sz w:val="18"/>
                <w:szCs w:val="18"/>
                <w:lang w:val="fr-FR"/>
              </w:rPr>
            </w:pPr>
          </w:p>
        </w:tc>
      </w:tr>
      <w:tr w:rsidR="0099286E" w:rsidRPr="00290689" w14:paraId="5422D43A" w14:textId="77777777" w:rsidTr="00C42DDA">
        <w:tc>
          <w:tcPr>
            <w:tcW w:w="1922" w:type="dxa"/>
          </w:tcPr>
          <w:p w14:paraId="3FA82458" w14:textId="2B5C371B" w:rsidR="0099286E" w:rsidRDefault="0099286E" w:rsidP="00797BAC">
            <w:pPr>
              <w:rPr>
                <w:rFonts w:ascii="Arial" w:hAnsi="Arial" w:cs="Arial"/>
                <w:b/>
                <w:color w:val="44546A" w:themeColor="text2"/>
                <w:sz w:val="18"/>
                <w:szCs w:val="18"/>
              </w:rPr>
            </w:pPr>
            <w:r>
              <w:rPr>
                <w:rFonts w:ascii="Arial" w:hAnsi="Arial" w:cs="Arial"/>
                <w:b/>
                <w:color w:val="44546A" w:themeColor="text2"/>
                <w:sz w:val="18"/>
                <w:szCs w:val="18"/>
              </w:rPr>
              <w:t>NOTICES</w:t>
            </w:r>
          </w:p>
        </w:tc>
        <w:tc>
          <w:tcPr>
            <w:tcW w:w="7438" w:type="dxa"/>
          </w:tcPr>
          <w:p w14:paraId="6894688B" w14:textId="4A691383" w:rsidR="006F13C1" w:rsidRPr="006B6971" w:rsidRDefault="006F13C1" w:rsidP="006F13C1">
            <w:pPr>
              <w:rPr>
                <w:rFonts w:ascii="Arial" w:hAnsi="Arial" w:cs="Arial"/>
                <w:b/>
                <w:i/>
                <w:iCs/>
                <w:sz w:val="18"/>
                <w:szCs w:val="18"/>
              </w:rPr>
            </w:pPr>
            <w:r w:rsidRPr="006B6971">
              <w:rPr>
                <w:rFonts w:ascii="Arial" w:hAnsi="Arial" w:cs="Arial"/>
                <w:b/>
                <w:i/>
                <w:iCs/>
                <w:sz w:val="18"/>
                <w:szCs w:val="18"/>
              </w:rPr>
              <w:t>[</w:t>
            </w:r>
            <w:r w:rsidR="007E0C30" w:rsidRPr="006B6971">
              <w:rPr>
                <w:rFonts w:ascii="Arial" w:hAnsi="Arial" w:cs="Arial"/>
                <w:b/>
                <w:i/>
                <w:iCs/>
                <w:sz w:val="18"/>
                <w:szCs w:val="18"/>
              </w:rPr>
              <w:t>In</w:t>
            </w:r>
            <w:r w:rsidRPr="006B6971">
              <w:rPr>
                <w:rFonts w:ascii="Arial" w:hAnsi="Arial" w:cs="Arial"/>
                <w:b/>
                <w:i/>
                <w:iCs/>
                <w:sz w:val="18"/>
                <w:szCs w:val="18"/>
              </w:rPr>
              <w:t>sert any applicable notices here]</w:t>
            </w:r>
          </w:p>
          <w:p w14:paraId="58536CC9" w14:textId="77777777" w:rsidR="00C25190" w:rsidRDefault="00C25190" w:rsidP="006F13C1">
            <w:pPr>
              <w:rPr>
                <w:rFonts w:ascii="Arial" w:hAnsi="Arial" w:cs="Arial"/>
                <w:b/>
                <w:i/>
                <w:iCs/>
                <w:sz w:val="18"/>
                <w:szCs w:val="18"/>
              </w:rPr>
            </w:pPr>
          </w:p>
          <w:p w14:paraId="58758FDF" w14:textId="04D6FC25" w:rsidR="00C25190" w:rsidRPr="0058186A" w:rsidRDefault="002A77C4" w:rsidP="006F13C1">
            <w:pPr>
              <w:rPr>
                <w:rFonts w:ascii="Arial" w:hAnsi="Arial" w:cs="Arial"/>
                <w:bCs/>
                <w:sz w:val="18"/>
                <w:szCs w:val="18"/>
              </w:rPr>
            </w:pPr>
            <w:r>
              <w:rPr>
                <w:rFonts w:ascii="Arial" w:hAnsi="Arial" w:cs="Arial"/>
                <w:bCs/>
                <w:sz w:val="18"/>
                <w:szCs w:val="18"/>
              </w:rPr>
              <w:t xml:space="preserve">Please refer to the </w:t>
            </w:r>
            <w:hyperlink r:id="rId19" w:history="1">
              <w:r w:rsidRPr="00A43627">
                <w:rPr>
                  <w:rStyle w:val="Hyperlink"/>
                  <w:rFonts w:ascii="Arial" w:hAnsi="Arial" w:cs="Arial"/>
                  <w:bCs/>
                  <w:sz w:val="18"/>
                  <w:szCs w:val="18"/>
                </w:rPr>
                <w:t>LMG Core Uses Notice</w:t>
              </w:r>
            </w:hyperlink>
            <w:r w:rsidR="00A43627">
              <w:rPr>
                <w:rFonts w:ascii="Arial" w:hAnsi="Arial" w:cs="Arial"/>
                <w:bCs/>
                <w:sz w:val="18"/>
                <w:szCs w:val="18"/>
              </w:rPr>
              <w:t xml:space="preserve"> </w:t>
            </w:r>
            <w:r w:rsidR="00332E44">
              <w:rPr>
                <w:rFonts w:ascii="Arial" w:hAnsi="Arial" w:cs="Arial"/>
                <w:bCs/>
                <w:sz w:val="18"/>
                <w:szCs w:val="18"/>
              </w:rPr>
              <w:t xml:space="preserve">for information on how personal data </w:t>
            </w:r>
            <w:r w:rsidR="00476307">
              <w:rPr>
                <w:rFonts w:ascii="Arial" w:hAnsi="Arial" w:cs="Arial"/>
                <w:bCs/>
                <w:sz w:val="18"/>
                <w:szCs w:val="18"/>
              </w:rPr>
              <w:t>is proces</w:t>
            </w:r>
            <w:r w:rsidR="00286C1B">
              <w:rPr>
                <w:rFonts w:ascii="Arial" w:hAnsi="Arial" w:cs="Arial"/>
                <w:bCs/>
                <w:sz w:val="18"/>
                <w:szCs w:val="18"/>
              </w:rPr>
              <w:t xml:space="preserve">sed </w:t>
            </w:r>
            <w:r w:rsidR="00DD496B">
              <w:rPr>
                <w:rFonts w:ascii="Arial" w:hAnsi="Arial" w:cs="Arial"/>
                <w:bCs/>
                <w:sz w:val="18"/>
                <w:szCs w:val="18"/>
              </w:rPr>
              <w:t xml:space="preserve">by </w:t>
            </w:r>
            <w:r w:rsidR="00A43627">
              <w:rPr>
                <w:rFonts w:ascii="Arial" w:hAnsi="Arial" w:cs="Arial"/>
                <w:bCs/>
                <w:sz w:val="18"/>
                <w:szCs w:val="18"/>
              </w:rPr>
              <w:t>(re)insurer(s)</w:t>
            </w:r>
            <w:r w:rsidR="00C15D54">
              <w:rPr>
                <w:rFonts w:ascii="Arial" w:hAnsi="Arial" w:cs="Arial"/>
                <w:bCs/>
                <w:sz w:val="18"/>
                <w:szCs w:val="18"/>
              </w:rPr>
              <w:t xml:space="preserve"> who are members of the London Market Group.</w:t>
            </w:r>
          </w:p>
          <w:p w14:paraId="4972CCAD" w14:textId="256EC113" w:rsidR="006635E0" w:rsidRPr="00290689" w:rsidRDefault="006635E0" w:rsidP="00797BAC">
            <w:pPr>
              <w:rPr>
                <w:rFonts w:ascii="Arial" w:hAnsi="Arial" w:cs="Arial"/>
                <w:sz w:val="18"/>
                <w:szCs w:val="18"/>
                <w:highlight w:val="yellow"/>
              </w:rPr>
            </w:pPr>
          </w:p>
        </w:tc>
      </w:tr>
      <w:tr w:rsidR="00F72EBA" w:rsidRPr="00290689" w14:paraId="1B1AD12E" w14:textId="77777777" w:rsidTr="00C42DDA">
        <w:tc>
          <w:tcPr>
            <w:tcW w:w="1922" w:type="dxa"/>
          </w:tcPr>
          <w:p w14:paraId="3BD1FCAD" w14:textId="77777777" w:rsidR="00F72EBA" w:rsidRDefault="00F72EBA" w:rsidP="00797BAC">
            <w:pPr>
              <w:rPr>
                <w:rFonts w:ascii="Arial" w:hAnsi="Arial" w:cs="Arial"/>
                <w:b/>
                <w:color w:val="44546A" w:themeColor="text2"/>
                <w:sz w:val="18"/>
                <w:szCs w:val="18"/>
              </w:rPr>
            </w:pPr>
            <w:r>
              <w:rPr>
                <w:rFonts w:ascii="Arial" w:hAnsi="Arial" w:cs="Arial"/>
                <w:b/>
                <w:color w:val="44546A" w:themeColor="text2"/>
                <w:sz w:val="18"/>
                <w:szCs w:val="18"/>
              </w:rPr>
              <w:t>EXPRESS WARRANTIES</w:t>
            </w:r>
          </w:p>
          <w:p w14:paraId="4228447F" w14:textId="1E44432E" w:rsidR="006635E0" w:rsidRDefault="006635E0" w:rsidP="00797BAC">
            <w:pPr>
              <w:rPr>
                <w:rFonts w:ascii="Arial" w:hAnsi="Arial" w:cs="Arial"/>
                <w:b/>
                <w:color w:val="44546A" w:themeColor="text2"/>
                <w:sz w:val="18"/>
                <w:szCs w:val="18"/>
              </w:rPr>
            </w:pPr>
          </w:p>
        </w:tc>
        <w:tc>
          <w:tcPr>
            <w:tcW w:w="7438" w:type="dxa"/>
          </w:tcPr>
          <w:p w14:paraId="150C6A4F" w14:textId="20822F28" w:rsidR="00F72EBA" w:rsidRDefault="00F1585A" w:rsidP="00797BAC">
            <w:pPr>
              <w:rPr>
                <w:rFonts w:ascii="Arial" w:hAnsi="Arial" w:cs="Arial"/>
                <w:sz w:val="18"/>
                <w:szCs w:val="18"/>
              </w:rPr>
            </w:pPr>
            <w:r w:rsidRPr="00F1585A">
              <w:rPr>
                <w:rFonts w:ascii="Arial" w:hAnsi="Arial" w:cs="Arial"/>
                <w:sz w:val="18"/>
                <w:szCs w:val="18"/>
              </w:rPr>
              <w:t>None, other than as included in the wording and endorsements attached. For the avoidance of doubt, no term in this contract shall be interpreted as a warranty unless it is specifically stated to be so</w:t>
            </w:r>
            <w:r w:rsidR="00B9130D">
              <w:rPr>
                <w:rFonts w:ascii="Arial" w:hAnsi="Arial" w:cs="Arial"/>
                <w:sz w:val="18"/>
                <w:szCs w:val="18"/>
              </w:rPr>
              <w:t>.</w:t>
            </w:r>
          </w:p>
          <w:p w14:paraId="1DD8A411" w14:textId="3A5CCC0A" w:rsidR="006635E0" w:rsidRPr="00290689" w:rsidRDefault="006635E0" w:rsidP="00797BAC">
            <w:pPr>
              <w:rPr>
                <w:rFonts w:ascii="Arial" w:hAnsi="Arial" w:cs="Arial"/>
                <w:sz w:val="18"/>
                <w:szCs w:val="18"/>
              </w:rPr>
            </w:pPr>
          </w:p>
        </w:tc>
      </w:tr>
      <w:tr w:rsidR="00F72EBA" w:rsidRPr="00290689" w14:paraId="15F3EAB3" w14:textId="77777777" w:rsidTr="00C42DDA">
        <w:tc>
          <w:tcPr>
            <w:tcW w:w="1922" w:type="dxa"/>
          </w:tcPr>
          <w:p w14:paraId="2CDC7F2C" w14:textId="185727E7" w:rsidR="00F72EBA" w:rsidRDefault="00F72EBA" w:rsidP="00797BAC">
            <w:pPr>
              <w:rPr>
                <w:rFonts w:ascii="Arial" w:hAnsi="Arial" w:cs="Arial"/>
                <w:b/>
                <w:color w:val="44546A" w:themeColor="text2"/>
                <w:sz w:val="18"/>
                <w:szCs w:val="18"/>
              </w:rPr>
            </w:pPr>
            <w:r>
              <w:rPr>
                <w:rFonts w:ascii="Arial" w:hAnsi="Arial" w:cs="Arial"/>
                <w:b/>
                <w:color w:val="44546A" w:themeColor="text2"/>
                <w:sz w:val="18"/>
                <w:szCs w:val="18"/>
              </w:rPr>
              <w:t xml:space="preserve">CONDITIONS PRECEDENT </w:t>
            </w:r>
          </w:p>
        </w:tc>
        <w:tc>
          <w:tcPr>
            <w:tcW w:w="7438" w:type="dxa"/>
          </w:tcPr>
          <w:p w14:paraId="2A45FA0D" w14:textId="3D57D604" w:rsidR="00F72EBA" w:rsidRDefault="0008288D" w:rsidP="00797BAC">
            <w:pPr>
              <w:rPr>
                <w:rFonts w:ascii="Arial" w:hAnsi="Arial" w:cs="Arial"/>
                <w:sz w:val="18"/>
                <w:szCs w:val="18"/>
              </w:rPr>
            </w:pPr>
            <w:r w:rsidRPr="0008288D">
              <w:rPr>
                <w:rFonts w:ascii="Arial" w:hAnsi="Arial" w:cs="Arial"/>
                <w:sz w:val="18"/>
                <w:szCs w:val="18"/>
              </w:rPr>
              <w:t>None, other than as included in the wording and endorsements attached. For the avoidance of doubt, no term in this contract shall be interpreted as a condition precedent unless it is specifically stated to be so</w:t>
            </w:r>
            <w:r w:rsidR="00B9130D">
              <w:rPr>
                <w:rFonts w:ascii="Arial" w:hAnsi="Arial" w:cs="Arial"/>
                <w:sz w:val="18"/>
                <w:szCs w:val="18"/>
              </w:rPr>
              <w:t>.</w:t>
            </w:r>
          </w:p>
          <w:p w14:paraId="220787DD" w14:textId="6DE2A0F6" w:rsidR="006635E0" w:rsidRPr="00290689" w:rsidRDefault="006635E0" w:rsidP="00797BAC">
            <w:pPr>
              <w:rPr>
                <w:rFonts w:ascii="Arial" w:hAnsi="Arial" w:cs="Arial"/>
                <w:sz w:val="18"/>
                <w:szCs w:val="18"/>
              </w:rPr>
            </w:pPr>
          </w:p>
        </w:tc>
      </w:tr>
      <w:tr w:rsidR="009E5D5F" w:rsidRPr="00290689" w14:paraId="1D6FCAD8" w14:textId="77777777" w:rsidTr="00C42DDA">
        <w:tc>
          <w:tcPr>
            <w:tcW w:w="1922" w:type="dxa"/>
          </w:tcPr>
          <w:p w14:paraId="6ACE521D" w14:textId="599681CA" w:rsidR="009E5D5F" w:rsidRDefault="009E5D5F" w:rsidP="009E5D5F">
            <w:pPr>
              <w:rPr>
                <w:rFonts w:ascii="Arial" w:hAnsi="Arial" w:cs="Arial"/>
                <w:b/>
                <w:color w:val="44546A" w:themeColor="text2"/>
                <w:sz w:val="18"/>
                <w:szCs w:val="18"/>
              </w:rPr>
            </w:pPr>
            <w:r>
              <w:rPr>
                <w:rFonts w:ascii="Arial" w:hAnsi="Arial" w:cs="Arial"/>
                <w:b/>
                <w:color w:val="44546A" w:themeColor="text2"/>
                <w:sz w:val="18"/>
                <w:szCs w:val="18"/>
              </w:rPr>
              <w:t xml:space="preserve">CHOICE OF LAW AND JURISDICTION </w:t>
            </w:r>
          </w:p>
        </w:tc>
        <w:tc>
          <w:tcPr>
            <w:tcW w:w="7438" w:type="dxa"/>
          </w:tcPr>
          <w:p w14:paraId="61AAF09C" w14:textId="13F885ED" w:rsidR="009E5D5F" w:rsidRDefault="009E5D5F" w:rsidP="009E5D5F">
            <w:pPr>
              <w:rPr>
                <w:rFonts w:ascii="Arial" w:hAnsi="Arial" w:cs="Arial"/>
                <w:b/>
                <w:sz w:val="18"/>
                <w:szCs w:val="18"/>
              </w:rPr>
            </w:pPr>
            <w:r>
              <w:rPr>
                <w:rFonts w:ascii="Arial" w:hAnsi="Arial" w:cs="Arial"/>
                <w:b/>
                <w:sz w:val="18"/>
                <w:szCs w:val="18"/>
              </w:rPr>
              <w:t xml:space="preserve">Choice of Law: </w:t>
            </w:r>
          </w:p>
          <w:p w14:paraId="6055C371" w14:textId="11F60AB3" w:rsidR="003C271E" w:rsidRDefault="00760FF4" w:rsidP="009E5D5F">
            <w:pPr>
              <w:rPr>
                <w:rFonts w:ascii="Arial" w:hAnsi="Arial" w:cs="Arial"/>
                <w:sz w:val="18"/>
                <w:szCs w:val="18"/>
              </w:rPr>
            </w:pPr>
            <w:r w:rsidRPr="00760FF4">
              <w:rPr>
                <w:rFonts w:ascii="Arial" w:hAnsi="Arial" w:cs="Arial"/>
                <w:sz w:val="18"/>
                <w:szCs w:val="18"/>
              </w:rPr>
              <w:t>This insurance shall be governed by and construed in accordance with the laws of England and Wales.</w:t>
            </w:r>
          </w:p>
          <w:p w14:paraId="27052E80" w14:textId="77777777" w:rsidR="008E3860" w:rsidRDefault="008E3860" w:rsidP="009E5D5F">
            <w:pPr>
              <w:rPr>
                <w:rFonts w:ascii="Arial" w:hAnsi="Arial" w:cs="Arial"/>
                <w:sz w:val="18"/>
                <w:szCs w:val="18"/>
              </w:rPr>
            </w:pPr>
          </w:p>
          <w:p w14:paraId="5BBEC11E" w14:textId="77777777" w:rsidR="00C46A9C" w:rsidRDefault="00C46A9C" w:rsidP="009E5D5F">
            <w:pPr>
              <w:rPr>
                <w:rFonts w:ascii="Arial" w:hAnsi="Arial" w:cs="Arial"/>
                <w:b/>
                <w:sz w:val="18"/>
                <w:szCs w:val="18"/>
              </w:rPr>
            </w:pPr>
          </w:p>
          <w:p w14:paraId="48ABBAE5" w14:textId="3C7B281D" w:rsidR="009E5D5F" w:rsidRDefault="009E5D5F" w:rsidP="009E5D5F">
            <w:pPr>
              <w:rPr>
                <w:rFonts w:ascii="Arial" w:hAnsi="Arial" w:cs="Arial"/>
                <w:b/>
                <w:sz w:val="18"/>
                <w:szCs w:val="18"/>
              </w:rPr>
            </w:pPr>
            <w:r>
              <w:rPr>
                <w:rFonts w:ascii="Arial" w:hAnsi="Arial" w:cs="Arial"/>
                <w:b/>
                <w:sz w:val="18"/>
                <w:szCs w:val="18"/>
              </w:rPr>
              <w:lastRenderedPageBreak/>
              <w:t>Choice of Jurisdiction:</w:t>
            </w:r>
          </w:p>
          <w:p w14:paraId="062FE807" w14:textId="77777777" w:rsidR="00A04590" w:rsidRPr="005E7735" w:rsidRDefault="00A04590" w:rsidP="00A04590">
            <w:pPr>
              <w:rPr>
                <w:rFonts w:ascii="Arial" w:hAnsi="Arial" w:cs="Arial"/>
                <w:sz w:val="18"/>
                <w:szCs w:val="18"/>
              </w:rPr>
            </w:pPr>
            <w:r w:rsidRPr="005E7735">
              <w:rPr>
                <w:rFonts w:ascii="Arial" w:hAnsi="Arial" w:cs="Arial"/>
                <w:sz w:val="18"/>
                <w:szCs w:val="18"/>
              </w:rPr>
              <w:t>The parties shall submit to the jurisdiction of the Courts of England and Wales.</w:t>
            </w:r>
          </w:p>
          <w:p w14:paraId="17A2DA20" w14:textId="77777777" w:rsidR="009E5D5F" w:rsidRDefault="009E5D5F" w:rsidP="009E5D5F">
            <w:pPr>
              <w:rPr>
                <w:rFonts w:ascii="Arial" w:hAnsi="Arial" w:cs="Arial"/>
                <w:sz w:val="18"/>
                <w:szCs w:val="18"/>
              </w:rPr>
            </w:pPr>
          </w:p>
          <w:p w14:paraId="5D96C0D6" w14:textId="77777777" w:rsidR="009E5D5F" w:rsidRPr="001437B8" w:rsidRDefault="009E5D5F" w:rsidP="009E5D5F">
            <w:pPr>
              <w:rPr>
                <w:rFonts w:ascii="Arial" w:hAnsi="Arial" w:cs="Arial"/>
                <w:b/>
                <w:bCs/>
                <w:sz w:val="18"/>
                <w:szCs w:val="18"/>
              </w:rPr>
            </w:pPr>
            <w:r w:rsidRPr="00322723">
              <w:rPr>
                <w:rFonts w:ascii="Arial" w:hAnsi="Arial" w:cs="Arial"/>
                <w:b/>
                <w:bCs/>
                <w:sz w:val="18"/>
                <w:szCs w:val="18"/>
              </w:rPr>
              <w:t>Service of Suit Clause:</w:t>
            </w:r>
          </w:p>
          <w:p w14:paraId="7B70A8F5" w14:textId="2200F09D" w:rsidR="009E5D5F" w:rsidRPr="001437B8" w:rsidRDefault="009E5D5F" w:rsidP="009E5D5F">
            <w:pPr>
              <w:rPr>
                <w:rFonts w:ascii="Arial" w:hAnsi="Arial" w:cs="Arial"/>
                <w:sz w:val="18"/>
                <w:szCs w:val="18"/>
              </w:rPr>
            </w:pPr>
            <w:r w:rsidRPr="001437B8">
              <w:rPr>
                <w:rFonts w:ascii="Arial" w:hAnsi="Arial" w:cs="Arial"/>
                <w:sz w:val="18"/>
                <w:szCs w:val="18"/>
              </w:rPr>
              <w:t>Applicable in respect of Lloyd’s Insurance Company S.A. only</w:t>
            </w:r>
          </w:p>
          <w:p w14:paraId="7273A942" w14:textId="77777777" w:rsidR="006635E0" w:rsidRDefault="006635E0" w:rsidP="005029A4">
            <w:pPr>
              <w:rPr>
                <w:rFonts w:ascii="Arial" w:hAnsi="Arial" w:cs="Arial"/>
                <w:sz w:val="18"/>
                <w:szCs w:val="18"/>
                <w:highlight w:val="yellow"/>
              </w:rPr>
            </w:pPr>
          </w:p>
          <w:p w14:paraId="2FD13B76" w14:textId="08E2D7DE" w:rsidR="004C1C31" w:rsidRDefault="004C1C31" w:rsidP="005029A4">
            <w:pPr>
              <w:rPr>
                <w:rFonts w:ascii="Arial" w:hAnsi="Arial" w:cs="Arial"/>
                <w:sz w:val="18"/>
                <w:szCs w:val="18"/>
                <w:highlight w:val="yellow"/>
              </w:rPr>
            </w:pPr>
            <w:r w:rsidRPr="006B6971">
              <w:rPr>
                <w:rFonts w:ascii="Arial" w:hAnsi="Arial" w:cs="Arial"/>
                <w:b/>
                <w:i/>
                <w:iCs/>
                <w:sz w:val="18"/>
                <w:szCs w:val="18"/>
              </w:rPr>
              <w:t xml:space="preserve">[Insert any </w:t>
            </w:r>
            <w:r>
              <w:rPr>
                <w:rFonts w:ascii="Arial" w:hAnsi="Arial" w:cs="Arial"/>
                <w:b/>
                <w:i/>
                <w:iCs/>
                <w:sz w:val="18"/>
                <w:szCs w:val="18"/>
              </w:rPr>
              <w:t xml:space="preserve">name, address and contract details of representative for Lloyd’s Insurance Company S.A. </w:t>
            </w:r>
            <w:r w:rsidRPr="006B6971">
              <w:rPr>
                <w:rFonts w:ascii="Arial" w:hAnsi="Arial" w:cs="Arial"/>
                <w:b/>
                <w:i/>
                <w:iCs/>
                <w:sz w:val="18"/>
                <w:szCs w:val="18"/>
              </w:rPr>
              <w:t>here]</w:t>
            </w:r>
          </w:p>
          <w:p w14:paraId="5EC3ED34" w14:textId="5A31492D" w:rsidR="004C1C31" w:rsidRPr="00290689" w:rsidRDefault="004C1C31" w:rsidP="005029A4">
            <w:pPr>
              <w:rPr>
                <w:rFonts w:ascii="Arial" w:hAnsi="Arial" w:cs="Arial"/>
                <w:sz w:val="18"/>
                <w:szCs w:val="18"/>
                <w:highlight w:val="yellow"/>
              </w:rPr>
            </w:pPr>
          </w:p>
        </w:tc>
      </w:tr>
      <w:tr w:rsidR="008907ED" w:rsidRPr="00290689" w14:paraId="62D5691F" w14:textId="77777777" w:rsidTr="00C42DDA">
        <w:tc>
          <w:tcPr>
            <w:tcW w:w="1922" w:type="dxa"/>
          </w:tcPr>
          <w:p w14:paraId="122D110F" w14:textId="51599933" w:rsidR="008907ED" w:rsidRDefault="0026105E" w:rsidP="009E5D5F">
            <w:pPr>
              <w:rPr>
                <w:rFonts w:ascii="Arial" w:hAnsi="Arial" w:cs="Arial"/>
                <w:b/>
                <w:color w:val="44546A" w:themeColor="text2"/>
                <w:sz w:val="18"/>
                <w:szCs w:val="18"/>
              </w:rPr>
            </w:pPr>
            <w:r>
              <w:rPr>
                <w:rFonts w:ascii="Arial" w:hAnsi="Arial" w:cs="Arial"/>
                <w:b/>
                <w:color w:val="44546A" w:themeColor="text2"/>
                <w:sz w:val="18"/>
                <w:szCs w:val="18"/>
              </w:rPr>
              <w:lastRenderedPageBreak/>
              <w:t xml:space="preserve">PROPOSAL FORM </w:t>
            </w:r>
          </w:p>
        </w:tc>
        <w:tc>
          <w:tcPr>
            <w:tcW w:w="7438" w:type="dxa"/>
          </w:tcPr>
          <w:p w14:paraId="57EACF25" w14:textId="473B9E15" w:rsidR="008907ED" w:rsidRDefault="00411A1D" w:rsidP="009E5D5F">
            <w:pPr>
              <w:rPr>
                <w:rFonts w:ascii="Arial" w:hAnsi="Arial" w:cs="Arial"/>
                <w:bCs/>
                <w:sz w:val="18"/>
                <w:szCs w:val="18"/>
              </w:rPr>
            </w:pPr>
            <w:r w:rsidRPr="0026105E">
              <w:rPr>
                <w:rFonts w:ascii="Arial" w:hAnsi="Arial" w:cs="Arial"/>
                <w:bCs/>
                <w:sz w:val="18"/>
                <w:szCs w:val="18"/>
              </w:rPr>
              <w:t>18 February 202</w:t>
            </w:r>
            <w:r w:rsidR="002E7308">
              <w:rPr>
                <w:rFonts w:ascii="Arial" w:hAnsi="Arial" w:cs="Arial"/>
                <w:bCs/>
                <w:sz w:val="18"/>
                <w:szCs w:val="18"/>
              </w:rPr>
              <w:t>3</w:t>
            </w:r>
            <w:r w:rsidRPr="0026105E">
              <w:rPr>
                <w:rFonts w:ascii="Arial" w:hAnsi="Arial" w:cs="Arial"/>
                <w:bCs/>
                <w:sz w:val="18"/>
                <w:szCs w:val="18"/>
              </w:rPr>
              <w:t xml:space="preserve"> </w:t>
            </w:r>
          </w:p>
          <w:p w14:paraId="65F428FD" w14:textId="27772E77" w:rsidR="006635E0" w:rsidRDefault="006635E0" w:rsidP="001E55C3">
            <w:pPr>
              <w:rPr>
                <w:rFonts w:ascii="Arial" w:hAnsi="Arial" w:cs="Arial"/>
                <w:b/>
                <w:sz w:val="18"/>
                <w:szCs w:val="18"/>
              </w:rPr>
            </w:pPr>
          </w:p>
        </w:tc>
      </w:tr>
      <w:tr w:rsidR="000A6767" w:rsidRPr="00290689" w14:paraId="59B6F0C9" w14:textId="77777777" w:rsidTr="00C42DDA">
        <w:trPr>
          <w:trHeight w:val="1097"/>
        </w:trPr>
        <w:tc>
          <w:tcPr>
            <w:tcW w:w="1922" w:type="dxa"/>
          </w:tcPr>
          <w:p w14:paraId="723FD642" w14:textId="08E54376" w:rsidR="000A6767" w:rsidRDefault="000A6767" w:rsidP="009E5D5F">
            <w:pPr>
              <w:rPr>
                <w:rFonts w:ascii="Arial" w:hAnsi="Arial" w:cs="Arial"/>
                <w:b/>
                <w:color w:val="44546A" w:themeColor="text2"/>
                <w:sz w:val="18"/>
                <w:szCs w:val="18"/>
              </w:rPr>
            </w:pPr>
            <w:r>
              <w:rPr>
                <w:rFonts w:ascii="Arial" w:hAnsi="Arial" w:cs="Arial"/>
                <w:b/>
                <w:color w:val="44546A" w:themeColor="text2"/>
                <w:sz w:val="18"/>
                <w:szCs w:val="18"/>
              </w:rPr>
              <w:t>PREMIUM</w:t>
            </w:r>
          </w:p>
        </w:tc>
        <w:tc>
          <w:tcPr>
            <w:tcW w:w="7438" w:type="dxa"/>
          </w:tcPr>
          <w:p w14:paraId="77031640" w14:textId="797E1639" w:rsidR="00E9582A" w:rsidRPr="00E74A2A" w:rsidRDefault="00E9582A" w:rsidP="009E5D5F">
            <w:pPr>
              <w:rPr>
                <w:rFonts w:ascii="Arial" w:hAnsi="Arial" w:cs="Arial"/>
                <w:b/>
                <w:sz w:val="18"/>
                <w:szCs w:val="18"/>
                <w:u w:val="single"/>
              </w:rPr>
            </w:pPr>
            <w:r w:rsidRPr="00E74A2A">
              <w:rPr>
                <w:rFonts w:ascii="Arial" w:hAnsi="Arial" w:cs="Arial"/>
                <w:b/>
                <w:sz w:val="18"/>
                <w:szCs w:val="18"/>
                <w:u w:val="single"/>
              </w:rPr>
              <w:t xml:space="preserve">Section 1 </w:t>
            </w:r>
          </w:p>
          <w:p w14:paraId="1C2EE949" w14:textId="70720BBC" w:rsidR="003E60B0" w:rsidRDefault="003E60B0" w:rsidP="003E60B0">
            <w:pPr>
              <w:tabs>
                <w:tab w:val="left" w:pos="2145"/>
                <w:tab w:val="left" w:pos="2250"/>
              </w:tabs>
              <w:rPr>
                <w:rFonts w:ascii="Arial" w:hAnsi="Arial" w:cs="Arial"/>
                <w:b/>
                <w:sz w:val="18"/>
                <w:szCs w:val="18"/>
              </w:rPr>
            </w:pPr>
            <w:r>
              <w:rPr>
                <w:rFonts w:ascii="Arial" w:hAnsi="Arial" w:cs="Arial"/>
                <w:b/>
                <w:sz w:val="18"/>
                <w:szCs w:val="18"/>
              </w:rPr>
              <w:t xml:space="preserve">Premium: </w:t>
            </w:r>
            <w:r>
              <w:rPr>
                <w:rFonts w:ascii="Arial" w:hAnsi="Arial" w:cs="Arial"/>
                <w:b/>
                <w:sz w:val="18"/>
                <w:szCs w:val="18"/>
              </w:rPr>
              <w:tab/>
            </w:r>
            <w:r w:rsidRPr="0058186A">
              <w:rPr>
                <w:rFonts w:ascii="Arial" w:hAnsi="Arial" w:cs="Arial"/>
                <w:bCs/>
                <w:sz w:val="18"/>
                <w:szCs w:val="18"/>
              </w:rPr>
              <w:t xml:space="preserve">GBP </w:t>
            </w:r>
            <w:r w:rsidR="006E03A8" w:rsidRPr="0058186A">
              <w:rPr>
                <w:rFonts w:ascii="Arial" w:hAnsi="Arial" w:cs="Arial"/>
                <w:bCs/>
                <w:sz w:val="18"/>
                <w:szCs w:val="18"/>
              </w:rPr>
              <w:t>49</w:t>
            </w:r>
            <w:r w:rsidRPr="0058186A">
              <w:rPr>
                <w:rFonts w:ascii="Arial" w:hAnsi="Arial" w:cs="Arial"/>
                <w:bCs/>
                <w:sz w:val="18"/>
                <w:szCs w:val="18"/>
              </w:rPr>
              <w:t>,</w:t>
            </w:r>
            <w:r w:rsidR="006E03A8" w:rsidRPr="0058186A">
              <w:rPr>
                <w:rFonts w:ascii="Arial" w:hAnsi="Arial" w:cs="Arial"/>
                <w:bCs/>
                <w:sz w:val="18"/>
                <w:szCs w:val="18"/>
              </w:rPr>
              <w:t>5</w:t>
            </w:r>
            <w:r w:rsidRPr="0058186A">
              <w:rPr>
                <w:rFonts w:ascii="Arial" w:hAnsi="Arial" w:cs="Arial"/>
                <w:bCs/>
                <w:sz w:val="18"/>
                <w:szCs w:val="18"/>
              </w:rPr>
              <w:t>00.00 (100%) for period</w:t>
            </w:r>
            <w:r>
              <w:rPr>
                <w:rFonts w:ascii="Arial" w:hAnsi="Arial" w:cs="Arial"/>
                <w:b/>
                <w:sz w:val="18"/>
                <w:szCs w:val="18"/>
              </w:rPr>
              <w:t xml:space="preserve"> </w:t>
            </w:r>
          </w:p>
          <w:p w14:paraId="0E67FB50" w14:textId="77777777" w:rsidR="003E60B0" w:rsidRDefault="003E60B0" w:rsidP="003E60B0">
            <w:pPr>
              <w:tabs>
                <w:tab w:val="left" w:pos="2145"/>
                <w:tab w:val="left" w:pos="2250"/>
              </w:tabs>
              <w:rPr>
                <w:rFonts w:ascii="Arial" w:hAnsi="Arial" w:cs="Arial"/>
                <w:b/>
                <w:sz w:val="18"/>
                <w:szCs w:val="18"/>
              </w:rPr>
            </w:pPr>
          </w:p>
          <w:p w14:paraId="374C04E7" w14:textId="2A97CC0D" w:rsidR="003E60B0" w:rsidRDefault="003E60B0" w:rsidP="003E60B0">
            <w:pPr>
              <w:tabs>
                <w:tab w:val="left" w:pos="2145"/>
                <w:tab w:val="left" w:pos="2250"/>
              </w:tabs>
              <w:rPr>
                <w:rFonts w:ascii="Arial" w:hAnsi="Arial" w:cs="Arial"/>
                <w:b/>
                <w:sz w:val="18"/>
                <w:szCs w:val="18"/>
              </w:rPr>
            </w:pPr>
            <w:r w:rsidRPr="0058186A">
              <w:rPr>
                <w:rFonts w:ascii="Arial" w:hAnsi="Arial" w:cs="Arial"/>
                <w:bCs/>
                <w:sz w:val="18"/>
                <w:szCs w:val="18"/>
              </w:rPr>
              <w:t>Split as follow</w:t>
            </w:r>
            <w:r w:rsidRPr="00E74A2A">
              <w:rPr>
                <w:rFonts w:ascii="Arial" w:hAnsi="Arial" w:cs="Arial"/>
                <w:bCs/>
                <w:sz w:val="18"/>
                <w:szCs w:val="18"/>
              </w:rPr>
              <w:t>s</w:t>
            </w:r>
            <w:r w:rsidR="003E4543" w:rsidRPr="005C1809">
              <w:rPr>
                <w:rFonts w:ascii="Arial" w:hAnsi="Arial" w:cs="Arial"/>
                <w:b/>
                <w:sz w:val="18"/>
                <w:szCs w:val="18"/>
              </w:rPr>
              <w:t>:</w:t>
            </w:r>
            <w:r>
              <w:rPr>
                <w:rFonts w:ascii="Arial" w:hAnsi="Arial" w:cs="Arial"/>
                <w:b/>
                <w:sz w:val="18"/>
                <w:szCs w:val="18"/>
              </w:rPr>
              <w:t xml:space="preserve"> </w:t>
            </w:r>
          </w:p>
          <w:p w14:paraId="28879186" w14:textId="29EE8B3B" w:rsidR="00AD46BE" w:rsidRPr="00512E26" w:rsidRDefault="00AD46BE" w:rsidP="00AD46BE">
            <w:pPr>
              <w:rPr>
                <w:rFonts w:ascii="Arial" w:hAnsi="Arial" w:cs="Arial"/>
                <w:bCs/>
                <w:sz w:val="18"/>
                <w:szCs w:val="18"/>
              </w:rPr>
            </w:pPr>
            <w:r>
              <w:rPr>
                <w:rFonts w:ascii="Arial" w:hAnsi="Arial" w:cs="Arial"/>
                <w:sz w:val="18"/>
                <w:szCs w:val="18"/>
              </w:rPr>
              <w:t xml:space="preserve">                                           EEA: </w:t>
            </w:r>
            <w:r w:rsidRPr="00CC2C70">
              <w:rPr>
                <w:rFonts w:ascii="Arial" w:hAnsi="Arial" w:cs="Arial"/>
                <w:sz w:val="18"/>
                <w:szCs w:val="18"/>
              </w:rPr>
              <w:t>GBP 1</w:t>
            </w:r>
            <w:r w:rsidR="00D76BF9">
              <w:rPr>
                <w:rFonts w:ascii="Arial" w:hAnsi="Arial" w:cs="Arial"/>
                <w:sz w:val="18"/>
                <w:szCs w:val="18"/>
              </w:rPr>
              <w:t>2</w:t>
            </w:r>
            <w:r w:rsidRPr="00CC2C70">
              <w:rPr>
                <w:rFonts w:ascii="Arial" w:hAnsi="Arial" w:cs="Arial"/>
                <w:sz w:val="18"/>
                <w:szCs w:val="18"/>
              </w:rPr>
              <w:t>,</w:t>
            </w:r>
            <w:r w:rsidR="00D76BF9">
              <w:rPr>
                <w:rFonts w:ascii="Arial" w:hAnsi="Arial" w:cs="Arial"/>
                <w:sz w:val="18"/>
                <w:szCs w:val="18"/>
              </w:rPr>
              <w:t xml:space="preserve"> 375.00</w:t>
            </w:r>
            <w:r>
              <w:rPr>
                <w:rFonts w:ascii="Arial" w:hAnsi="Arial" w:cs="Arial"/>
                <w:sz w:val="18"/>
                <w:szCs w:val="18"/>
              </w:rPr>
              <w:t xml:space="preserve"> (100%) f</w:t>
            </w:r>
            <w:r w:rsidRPr="00A2574C">
              <w:rPr>
                <w:rFonts w:ascii="Arial" w:hAnsi="Arial" w:cs="Arial"/>
                <w:sz w:val="18"/>
                <w:szCs w:val="18"/>
              </w:rPr>
              <w:t>or Period</w:t>
            </w:r>
          </w:p>
          <w:p w14:paraId="73E683EA" w14:textId="004B7A02" w:rsidR="00AD46BE" w:rsidRDefault="00AD46BE" w:rsidP="00AD46BE">
            <w:pPr>
              <w:rPr>
                <w:rFonts w:ascii="Arial" w:hAnsi="Arial" w:cs="Arial"/>
                <w:sz w:val="18"/>
                <w:szCs w:val="18"/>
              </w:rPr>
            </w:pPr>
            <w:r>
              <w:rPr>
                <w:rFonts w:ascii="Arial" w:hAnsi="Arial" w:cs="Arial"/>
                <w:sz w:val="18"/>
                <w:szCs w:val="18"/>
              </w:rPr>
              <w:t xml:space="preserve">                                           </w:t>
            </w:r>
            <w:r w:rsidRPr="0003252C">
              <w:rPr>
                <w:rFonts w:ascii="Arial" w:hAnsi="Arial" w:cs="Arial"/>
                <w:sz w:val="18"/>
                <w:szCs w:val="18"/>
              </w:rPr>
              <w:t>Non</w:t>
            </w:r>
            <w:r>
              <w:rPr>
                <w:rFonts w:ascii="Arial" w:hAnsi="Arial" w:cs="Arial"/>
                <w:sz w:val="18"/>
                <w:szCs w:val="18"/>
              </w:rPr>
              <w:t xml:space="preserve">-EEA: </w:t>
            </w:r>
            <w:r w:rsidRPr="00CC2C70">
              <w:rPr>
                <w:rFonts w:ascii="Arial" w:hAnsi="Arial" w:cs="Arial"/>
                <w:sz w:val="18"/>
                <w:szCs w:val="18"/>
              </w:rPr>
              <w:t>GBP</w:t>
            </w:r>
            <w:r w:rsidRPr="00F5582F">
              <w:rPr>
                <w:rFonts w:ascii="Arial" w:hAnsi="Arial" w:cs="Arial"/>
                <w:sz w:val="18"/>
                <w:szCs w:val="18"/>
              </w:rPr>
              <w:t xml:space="preserve"> </w:t>
            </w:r>
            <w:r w:rsidR="002262CA">
              <w:rPr>
                <w:rFonts w:ascii="Arial" w:hAnsi="Arial" w:cs="Arial"/>
                <w:sz w:val="18"/>
                <w:szCs w:val="18"/>
              </w:rPr>
              <w:t>37, 125.00</w:t>
            </w:r>
            <w:r>
              <w:rPr>
                <w:rFonts w:ascii="Arial" w:hAnsi="Arial" w:cs="Arial"/>
                <w:sz w:val="18"/>
                <w:szCs w:val="18"/>
              </w:rPr>
              <w:t xml:space="preserve"> (100%) f</w:t>
            </w:r>
            <w:r w:rsidRPr="00A2574C">
              <w:rPr>
                <w:rFonts w:ascii="Arial" w:hAnsi="Arial" w:cs="Arial"/>
                <w:sz w:val="18"/>
                <w:szCs w:val="18"/>
              </w:rPr>
              <w:t>or Period</w:t>
            </w:r>
          </w:p>
          <w:p w14:paraId="38689BF5" w14:textId="77777777" w:rsidR="003E60B0" w:rsidRDefault="003E60B0" w:rsidP="003E60B0">
            <w:pPr>
              <w:tabs>
                <w:tab w:val="left" w:pos="2145"/>
                <w:tab w:val="left" w:pos="2250"/>
              </w:tabs>
              <w:rPr>
                <w:rFonts w:ascii="Arial" w:hAnsi="Arial" w:cs="Arial"/>
                <w:b/>
                <w:sz w:val="18"/>
                <w:szCs w:val="18"/>
              </w:rPr>
            </w:pPr>
          </w:p>
          <w:p w14:paraId="158EFD1F" w14:textId="77777777" w:rsidR="003E60B0" w:rsidRPr="00E74A2A" w:rsidRDefault="003E60B0" w:rsidP="003E60B0">
            <w:pPr>
              <w:tabs>
                <w:tab w:val="left" w:pos="2145"/>
                <w:tab w:val="left" w:pos="2250"/>
              </w:tabs>
              <w:rPr>
                <w:rFonts w:ascii="Arial" w:hAnsi="Arial" w:cs="Arial"/>
                <w:b/>
                <w:sz w:val="18"/>
                <w:szCs w:val="18"/>
                <w:u w:val="single"/>
              </w:rPr>
            </w:pPr>
            <w:r w:rsidRPr="00E74A2A">
              <w:rPr>
                <w:rFonts w:ascii="Arial" w:hAnsi="Arial" w:cs="Arial"/>
                <w:b/>
                <w:sz w:val="18"/>
                <w:szCs w:val="18"/>
                <w:u w:val="single"/>
              </w:rPr>
              <w:t xml:space="preserve">Section 2 </w:t>
            </w:r>
          </w:p>
          <w:p w14:paraId="788723E2" w14:textId="355B6078" w:rsidR="003E60B0" w:rsidRDefault="003E60B0" w:rsidP="003E60B0">
            <w:pPr>
              <w:tabs>
                <w:tab w:val="left" w:pos="2145"/>
                <w:tab w:val="left" w:pos="2250"/>
              </w:tabs>
              <w:rPr>
                <w:rFonts w:ascii="Arial" w:hAnsi="Arial" w:cs="Arial"/>
                <w:b/>
                <w:sz w:val="18"/>
                <w:szCs w:val="18"/>
              </w:rPr>
            </w:pPr>
            <w:r>
              <w:rPr>
                <w:rFonts w:ascii="Arial" w:hAnsi="Arial" w:cs="Arial"/>
                <w:b/>
                <w:sz w:val="18"/>
                <w:szCs w:val="18"/>
              </w:rPr>
              <w:t>Premium</w:t>
            </w:r>
            <w:r w:rsidRPr="0058186A">
              <w:rPr>
                <w:rFonts w:ascii="Arial" w:hAnsi="Arial" w:cs="Arial"/>
                <w:bCs/>
                <w:sz w:val="18"/>
                <w:szCs w:val="18"/>
              </w:rPr>
              <w:t xml:space="preserve">: </w:t>
            </w:r>
            <w:r w:rsidR="00AD46BE" w:rsidRPr="0058186A">
              <w:rPr>
                <w:rFonts w:ascii="Arial" w:hAnsi="Arial" w:cs="Arial"/>
                <w:bCs/>
                <w:sz w:val="18"/>
                <w:szCs w:val="18"/>
              </w:rPr>
              <w:t xml:space="preserve">                         GBP 148, 500.00 (100%) for period</w:t>
            </w:r>
          </w:p>
          <w:p w14:paraId="1F4E180B" w14:textId="77777777" w:rsidR="003E60B0" w:rsidRPr="0058186A" w:rsidRDefault="003E60B0" w:rsidP="003E60B0">
            <w:pPr>
              <w:tabs>
                <w:tab w:val="left" w:pos="2145"/>
                <w:tab w:val="left" w:pos="2250"/>
              </w:tabs>
              <w:rPr>
                <w:rFonts w:ascii="Arial" w:hAnsi="Arial" w:cs="Arial"/>
                <w:bCs/>
                <w:sz w:val="18"/>
                <w:szCs w:val="18"/>
              </w:rPr>
            </w:pPr>
          </w:p>
          <w:p w14:paraId="71C554A4" w14:textId="0747CC7E" w:rsidR="003E60B0" w:rsidRPr="0058186A" w:rsidRDefault="003E60B0" w:rsidP="003E60B0">
            <w:pPr>
              <w:tabs>
                <w:tab w:val="left" w:pos="2145"/>
                <w:tab w:val="left" w:pos="2250"/>
              </w:tabs>
              <w:rPr>
                <w:rFonts w:ascii="Arial" w:hAnsi="Arial" w:cs="Arial"/>
                <w:bCs/>
                <w:sz w:val="18"/>
                <w:szCs w:val="18"/>
              </w:rPr>
            </w:pPr>
            <w:r w:rsidRPr="0058186A">
              <w:rPr>
                <w:rFonts w:ascii="Arial" w:hAnsi="Arial" w:cs="Arial"/>
                <w:bCs/>
                <w:sz w:val="18"/>
                <w:szCs w:val="18"/>
              </w:rPr>
              <w:t>Split as follows</w:t>
            </w:r>
            <w:r w:rsidR="003E4543" w:rsidRPr="0058186A">
              <w:rPr>
                <w:rFonts w:ascii="Arial" w:hAnsi="Arial" w:cs="Arial"/>
                <w:bCs/>
                <w:sz w:val="18"/>
                <w:szCs w:val="18"/>
              </w:rPr>
              <w:t>:</w:t>
            </w:r>
          </w:p>
          <w:p w14:paraId="2B72F96E" w14:textId="0C9851DE" w:rsidR="002262CA" w:rsidRPr="00512E26" w:rsidRDefault="003E60B0" w:rsidP="002262CA">
            <w:pPr>
              <w:rPr>
                <w:rFonts w:ascii="Arial" w:hAnsi="Arial" w:cs="Arial"/>
                <w:bCs/>
                <w:sz w:val="18"/>
                <w:szCs w:val="18"/>
              </w:rPr>
            </w:pPr>
            <w:r>
              <w:rPr>
                <w:rFonts w:ascii="Arial" w:hAnsi="Arial" w:cs="Arial"/>
                <w:b/>
                <w:sz w:val="18"/>
                <w:szCs w:val="18"/>
              </w:rPr>
              <w:tab/>
            </w:r>
            <w:r w:rsidR="002262CA">
              <w:rPr>
                <w:rFonts w:ascii="Arial" w:hAnsi="Arial" w:cs="Arial"/>
                <w:b/>
                <w:sz w:val="18"/>
                <w:szCs w:val="18"/>
              </w:rPr>
              <w:t xml:space="preserve">                             </w:t>
            </w:r>
            <w:r w:rsidR="002262CA">
              <w:rPr>
                <w:rFonts w:ascii="Arial" w:hAnsi="Arial" w:cs="Arial"/>
                <w:sz w:val="18"/>
                <w:szCs w:val="18"/>
              </w:rPr>
              <w:t xml:space="preserve">EEA: </w:t>
            </w:r>
            <w:r w:rsidR="002262CA" w:rsidRPr="00CC2C70">
              <w:rPr>
                <w:rFonts w:ascii="Arial" w:hAnsi="Arial" w:cs="Arial"/>
                <w:sz w:val="18"/>
                <w:szCs w:val="18"/>
              </w:rPr>
              <w:t xml:space="preserve">GBP </w:t>
            </w:r>
            <w:r w:rsidR="00D9109A">
              <w:rPr>
                <w:rFonts w:ascii="Arial" w:hAnsi="Arial" w:cs="Arial"/>
                <w:sz w:val="18"/>
                <w:szCs w:val="18"/>
              </w:rPr>
              <w:t>37, 125.00</w:t>
            </w:r>
            <w:r w:rsidR="002262CA">
              <w:rPr>
                <w:rFonts w:ascii="Arial" w:hAnsi="Arial" w:cs="Arial"/>
                <w:sz w:val="18"/>
                <w:szCs w:val="18"/>
              </w:rPr>
              <w:t xml:space="preserve"> (100%) f</w:t>
            </w:r>
            <w:r w:rsidR="002262CA" w:rsidRPr="00A2574C">
              <w:rPr>
                <w:rFonts w:ascii="Arial" w:hAnsi="Arial" w:cs="Arial"/>
                <w:sz w:val="18"/>
                <w:szCs w:val="18"/>
              </w:rPr>
              <w:t>or Period</w:t>
            </w:r>
          </w:p>
          <w:p w14:paraId="74D7B7EA" w14:textId="720E88F4" w:rsidR="002262CA" w:rsidRDefault="002262CA" w:rsidP="002262CA">
            <w:pPr>
              <w:rPr>
                <w:rFonts w:ascii="Arial" w:hAnsi="Arial" w:cs="Arial"/>
                <w:sz w:val="18"/>
                <w:szCs w:val="18"/>
              </w:rPr>
            </w:pPr>
            <w:r>
              <w:rPr>
                <w:rFonts w:ascii="Arial" w:hAnsi="Arial" w:cs="Arial"/>
                <w:sz w:val="18"/>
                <w:szCs w:val="18"/>
              </w:rPr>
              <w:t xml:space="preserve">                                           </w:t>
            </w:r>
            <w:r w:rsidRPr="0003252C">
              <w:rPr>
                <w:rFonts w:ascii="Arial" w:hAnsi="Arial" w:cs="Arial"/>
                <w:sz w:val="18"/>
                <w:szCs w:val="18"/>
              </w:rPr>
              <w:t>Non</w:t>
            </w:r>
            <w:r>
              <w:rPr>
                <w:rFonts w:ascii="Arial" w:hAnsi="Arial" w:cs="Arial"/>
                <w:sz w:val="18"/>
                <w:szCs w:val="18"/>
              </w:rPr>
              <w:t xml:space="preserve">-EEA: </w:t>
            </w:r>
            <w:r w:rsidRPr="00CC2C70">
              <w:rPr>
                <w:rFonts w:ascii="Arial" w:hAnsi="Arial" w:cs="Arial"/>
                <w:sz w:val="18"/>
                <w:szCs w:val="18"/>
              </w:rPr>
              <w:t>GBP</w:t>
            </w:r>
            <w:r w:rsidRPr="00F5582F">
              <w:rPr>
                <w:rFonts w:ascii="Arial" w:hAnsi="Arial" w:cs="Arial"/>
                <w:sz w:val="18"/>
                <w:szCs w:val="18"/>
              </w:rPr>
              <w:t xml:space="preserve"> </w:t>
            </w:r>
            <w:r w:rsidR="00D9109A">
              <w:rPr>
                <w:rFonts w:ascii="Arial" w:hAnsi="Arial" w:cs="Arial"/>
                <w:sz w:val="18"/>
                <w:szCs w:val="18"/>
              </w:rPr>
              <w:t>111, 375.00</w:t>
            </w:r>
            <w:r>
              <w:rPr>
                <w:rFonts w:ascii="Arial" w:hAnsi="Arial" w:cs="Arial"/>
                <w:sz w:val="18"/>
                <w:szCs w:val="18"/>
              </w:rPr>
              <w:t xml:space="preserve"> (100%) f</w:t>
            </w:r>
            <w:r w:rsidRPr="00A2574C">
              <w:rPr>
                <w:rFonts w:ascii="Arial" w:hAnsi="Arial" w:cs="Arial"/>
                <w:sz w:val="18"/>
                <w:szCs w:val="18"/>
              </w:rPr>
              <w:t>or Period</w:t>
            </w:r>
          </w:p>
          <w:p w14:paraId="54123638" w14:textId="220A7E13" w:rsidR="00CC2C70" w:rsidRPr="00CC2C70" w:rsidRDefault="00CC2C70" w:rsidP="006D6252">
            <w:pPr>
              <w:rPr>
                <w:rFonts w:ascii="Arial" w:hAnsi="Arial" w:cs="Arial"/>
                <w:sz w:val="18"/>
                <w:szCs w:val="18"/>
              </w:rPr>
            </w:pPr>
          </w:p>
        </w:tc>
      </w:tr>
      <w:tr w:rsidR="000B1E3F" w:rsidRPr="00290689" w14:paraId="423A572A" w14:textId="77777777" w:rsidTr="00C42DDA">
        <w:tc>
          <w:tcPr>
            <w:tcW w:w="1922" w:type="dxa"/>
          </w:tcPr>
          <w:p w14:paraId="1B4D62B0" w14:textId="77777777" w:rsidR="006635E0" w:rsidRDefault="000B1E3F" w:rsidP="009E5D5F">
            <w:pPr>
              <w:rPr>
                <w:rFonts w:ascii="Arial" w:hAnsi="Arial" w:cs="Arial"/>
                <w:b/>
                <w:color w:val="44546A" w:themeColor="text2"/>
                <w:sz w:val="18"/>
                <w:szCs w:val="18"/>
              </w:rPr>
            </w:pPr>
            <w:r>
              <w:rPr>
                <w:rFonts w:ascii="Arial" w:hAnsi="Arial" w:cs="Arial"/>
                <w:b/>
                <w:color w:val="44546A" w:themeColor="text2"/>
                <w:sz w:val="18"/>
                <w:szCs w:val="18"/>
              </w:rPr>
              <w:t>PREMIUM PAYMENT TERMS</w:t>
            </w:r>
          </w:p>
          <w:p w14:paraId="6599DF6A" w14:textId="56587A01" w:rsidR="000B1E3F" w:rsidRDefault="000B1E3F" w:rsidP="009E5D5F">
            <w:pPr>
              <w:rPr>
                <w:rFonts w:ascii="Arial" w:hAnsi="Arial" w:cs="Arial"/>
                <w:b/>
                <w:color w:val="44546A" w:themeColor="text2"/>
                <w:sz w:val="18"/>
                <w:szCs w:val="18"/>
              </w:rPr>
            </w:pPr>
            <w:r>
              <w:rPr>
                <w:rFonts w:ascii="Arial" w:hAnsi="Arial" w:cs="Arial"/>
                <w:b/>
                <w:color w:val="44546A" w:themeColor="text2"/>
                <w:sz w:val="18"/>
                <w:szCs w:val="18"/>
              </w:rPr>
              <w:t xml:space="preserve"> </w:t>
            </w:r>
          </w:p>
        </w:tc>
        <w:tc>
          <w:tcPr>
            <w:tcW w:w="7438" w:type="dxa"/>
          </w:tcPr>
          <w:p w14:paraId="7A163D4B" w14:textId="3A95791F" w:rsidR="000B1E3F" w:rsidRPr="000B1E3F" w:rsidRDefault="000B1E3F" w:rsidP="000B1E3F">
            <w:pPr>
              <w:rPr>
                <w:rFonts w:ascii="Arial" w:hAnsi="Arial" w:cs="Arial"/>
                <w:b/>
                <w:sz w:val="18"/>
                <w:szCs w:val="18"/>
              </w:rPr>
            </w:pPr>
            <w:r w:rsidRPr="009B2633">
              <w:rPr>
                <w:rFonts w:ascii="Arial" w:hAnsi="Arial" w:cs="Arial"/>
                <w:b/>
                <w:sz w:val="18"/>
                <w:szCs w:val="18"/>
              </w:rPr>
              <w:t xml:space="preserve">Payment Terms: </w:t>
            </w:r>
            <w:r>
              <w:rPr>
                <w:rFonts w:ascii="Arial" w:hAnsi="Arial" w:cs="Arial"/>
                <w:b/>
                <w:sz w:val="18"/>
                <w:szCs w:val="18"/>
              </w:rPr>
              <w:t xml:space="preserve">              </w:t>
            </w:r>
            <w:r w:rsidR="005C31D7" w:rsidRPr="005C31D7">
              <w:rPr>
                <w:rFonts w:ascii="Arial" w:hAnsi="Arial" w:cs="Arial"/>
                <w:sz w:val="18"/>
                <w:szCs w:val="18"/>
              </w:rPr>
              <w:t>LSW3001 Premium Payment Clause</w:t>
            </w:r>
            <w:r w:rsidR="000D0192">
              <w:rPr>
                <w:rFonts w:ascii="Arial" w:hAnsi="Arial" w:cs="Arial"/>
                <w:sz w:val="18"/>
                <w:szCs w:val="18"/>
              </w:rPr>
              <w:t>, as attached</w:t>
            </w:r>
          </w:p>
        </w:tc>
      </w:tr>
      <w:tr w:rsidR="008C69D6" w:rsidRPr="00290689" w14:paraId="664E55B4" w14:textId="77777777" w:rsidTr="00C42DDA">
        <w:tc>
          <w:tcPr>
            <w:tcW w:w="1922" w:type="dxa"/>
          </w:tcPr>
          <w:p w14:paraId="4F18EBAA" w14:textId="77777777" w:rsidR="008C69D6" w:rsidRDefault="008C69D6" w:rsidP="009E5D5F">
            <w:pPr>
              <w:rPr>
                <w:rFonts w:ascii="Arial" w:hAnsi="Arial" w:cs="Arial"/>
                <w:b/>
                <w:color w:val="44546A" w:themeColor="text2"/>
                <w:sz w:val="18"/>
                <w:szCs w:val="18"/>
              </w:rPr>
            </w:pPr>
            <w:r w:rsidRPr="008C69D6">
              <w:rPr>
                <w:rFonts w:ascii="Arial" w:hAnsi="Arial" w:cs="Arial"/>
                <w:b/>
                <w:color w:val="44546A" w:themeColor="text2"/>
                <w:sz w:val="18"/>
                <w:szCs w:val="18"/>
              </w:rPr>
              <w:t>TAXES PAYABLE AND ADMINISTERED BY THE (RE)INSURED OR THEIR AGENT</w:t>
            </w:r>
          </w:p>
          <w:p w14:paraId="560F5DA7" w14:textId="42E7BBB5" w:rsidR="008C69D6" w:rsidRDefault="008C69D6" w:rsidP="009E5D5F">
            <w:pPr>
              <w:rPr>
                <w:rFonts w:ascii="Arial" w:hAnsi="Arial" w:cs="Arial"/>
                <w:b/>
                <w:color w:val="44546A" w:themeColor="text2"/>
                <w:sz w:val="18"/>
                <w:szCs w:val="18"/>
              </w:rPr>
            </w:pPr>
          </w:p>
        </w:tc>
        <w:tc>
          <w:tcPr>
            <w:tcW w:w="7438" w:type="dxa"/>
          </w:tcPr>
          <w:p w14:paraId="2688B9D8" w14:textId="680DE5B1" w:rsidR="008C69D6" w:rsidRPr="008C69D6" w:rsidRDefault="008C69D6" w:rsidP="000B1E3F">
            <w:pPr>
              <w:rPr>
                <w:rFonts w:ascii="Arial" w:hAnsi="Arial" w:cs="Arial"/>
                <w:bCs/>
                <w:sz w:val="18"/>
                <w:szCs w:val="18"/>
              </w:rPr>
            </w:pPr>
            <w:r w:rsidRPr="008C69D6">
              <w:rPr>
                <w:rFonts w:ascii="Arial" w:hAnsi="Arial" w:cs="Arial"/>
                <w:bCs/>
                <w:sz w:val="18"/>
                <w:szCs w:val="18"/>
              </w:rPr>
              <w:t>None</w:t>
            </w:r>
          </w:p>
        </w:tc>
      </w:tr>
      <w:tr w:rsidR="0040071B" w:rsidRPr="00290689" w14:paraId="48849B8B" w14:textId="77777777" w:rsidTr="00C42DDA">
        <w:tc>
          <w:tcPr>
            <w:tcW w:w="1922" w:type="dxa"/>
          </w:tcPr>
          <w:p w14:paraId="5242D8DA" w14:textId="77777777" w:rsidR="0040071B" w:rsidRDefault="0040071B" w:rsidP="0040071B">
            <w:pPr>
              <w:rPr>
                <w:rFonts w:ascii="Arial" w:hAnsi="Arial" w:cs="Arial"/>
                <w:b/>
                <w:color w:val="44546A" w:themeColor="text2"/>
                <w:sz w:val="18"/>
                <w:szCs w:val="18"/>
              </w:rPr>
            </w:pPr>
            <w:r w:rsidRPr="00BC4EC8">
              <w:rPr>
                <w:rFonts w:ascii="Arial" w:hAnsi="Arial" w:cs="Arial"/>
                <w:b/>
                <w:color w:val="44546A" w:themeColor="text2"/>
                <w:sz w:val="18"/>
                <w:szCs w:val="18"/>
              </w:rPr>
              <w:t>TAXES PAYABLE BY THE (RE)INSURED</w:t>
            </w:r>
            <w:r>
              <w:rPr>
                <w:rFonts w:ascii="Arial" w:hAnsi="Arial" w:cs="Arial"/>
                <w:b/>
                <w:color w:val="44546A" w:themeColor="text2"/>
                <w:sz w:val="18"/>
                <w:szCs w:val="18"/>
              </w:rPr>
              <w:t xml:space="preserve"> AND ADMINISTERED BY THE (RE)INSURERS</w:t>
            </w:r>
          </w:p>
          <w:p w14:paraId="05FDF063" w14:textId="6FEC4522" w:rsidR="0040071B" w:rsidRDefault="0040071B" w:rsidP="0040071B">
            <w:pPr>
              <w:rPr>
                <w:rFonts w:ascii="Arial" w:hAnsi="Arial" w:cs="Arial"/>
                <w:b/>
                <w:color w:val="44546A" w:themeColor="text2"/>
                <w:sz w:val="18"/>
                <w:szCs w:val="18"/>
              </w:rPr>
            </w:pPr>
          </w:p>
        </w:tc>
        <w:tc>
          <w:tcPr>
            <w:tcW w:w="7438" w:type="dxa"/>
          </w:tcPr>
          <w:p w14:paraId="6986074C" w14:textId="77777777" w:rsidR="0040071B" w:rsidRPr="0084585C" w:rsidRDefault="0040071B" w:rsidP="0040071B">
            <w:pPr>
              <w:rPr>
                <w:rFonts w:ascii="Arial" w:hAnsi="Arial" w:cs="Arial"/>
                <w:b/>
                <w:sz w:val="18"/>
                <w:szCs w:val="18"/>
                <w:u w:val="single"/>
              </w:rPr>
            </w:pPr>
            <w:r w:rsidRPr="0084585C">
              <w:rPr>
                <w:rFonts w:ascii="Arial" w:hAnsi="Arial" w:cs="Arial"/>
                <w:b/>
                <w:sz w:val="18"/>
                <w:szCs w:val="18"/>
                <w:u w:val="single"/>
              </w:rPr>
              <w:t xml:space="preserve">Section 1 </w:t>
            </w:r>
          </w:p>
          <w:p w14:paraId="55D2E239"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United Kingdom – Premium Tax</w:t>
            </w:r>
          </w:p>
          <w:p w14:paraId="163D88F7"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12% of Gross Premium</w:t>
            </w:r>
          </w:p>
          <w:p w14:paraId="51BC208E"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13, 592.45</w:t>
            </w:r>
          </w:p>
          <w:p w14:paraId="3939C399" w14:textId="77777777" w:rsidR="0040071B" w:rsidRPr="00820E27"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1, 631.09</w:t>
            </w:r>
          </w:p>
          <w:p w14:paraId="7811A084" w14:textId="77777777" w:rsidR="0040071B" w:rsidRPr="00820E27" w:rsidRDefault="0040071B" w:rsidP="0040071B">
            <w:pPr>
              <w:rPr>
                <w:rFonts w:ascii="Arial" w:hAnsi="Arial" w:cs="Arial"/>
                <w:sz w:val="18"/>
                <w:szCs w:val="18"/>
              </w:rPr>
            </w:pPr>
          </w:p>
          <w:p w14:paraId="5747E349" w14:textId="77777777" w:rsidR="0040071B" w:rsidRPr="00820E27" w:rsidRDefault="0040071B" w:rsidP="0040071B">
            <w:pPr>
              <w:rPr>
                <w:rFonts w:ascii="Arial" w:hAnsi="Arial" w:cs="Arial"/>
                <w:bCs/>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 xml:space="preserve">Germany – Premium Tax </w:t>
            </w:r>
          </w:p>
          <w:p w14:paraId="7BE740C1"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19% of Gross Premium</w:t>
            </w:r>
          </w:p>
          <w:p w14:paraId="71AC3920"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1, 132.26</w:t>
            </w:r>
            <w:r w:rsidRPr="00820E27">
              <w:rPr>
                <w:rFonts w:ascii="Arial" w:hAnsi="Arial" w:cs="Arial"/>
                <w:sz w:val="18"/>
                <w:szCs w:val="18"/>
              </w:rPr>
              <w:t xml:space="preserve"> </w:t>
            </w:r>
          </w:p>
          <w:p w14:paraId="77187B21" w14:textId="77777777" w:rsidR="0040071B" w:rsidRPr="00820E27"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215.13</w:t>
            </w:r>
          </w:p>
          <w:p w14:paraId="0138A098" w14:textId="77777777" w:rsidR="0040071B" w:rsidRPr="00820E27" w:rsidRDefault="0040071B" w:rsidP="0040071B">
            <w:pPr>
              <w:rPr>
                <w:rFonts w:ascii="Arial" w:hAnsi="Arial" w:cs="Arial"/>
                <w:sz w:val="18"/>
                <w:szCs w:val="18"/>
              </w:rPr>
            </w:pPr>
          </w:p>
          <w:p w14:paraId="7475A794" w14:textId="77777777" w:rsidR="0040071B" w:rsidRPr="00820E27" w:rsidRDefault="0040071B" w:rsidP="0040071B">
            <w:pPr>
              <w:rPr>
                <w:rFonts w:ascii="Arial" w:hAnsi="Arial" w:cs="Arial"/>
                <w:bCs/>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 xml:space="preserve">Portugal – Stamp Duty </w:t>
            </w:r>
          </w:p>
          <w:p w14:paraId="60AADA17"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9</w:t>
            </w:r>
            <w:r w:rsidRPr="00820E27">
              <w:rPr>
                <w:rFonts w:ascii="Arial" w:hAnsi="Arial" w:cs="Arial"/>
                <w:sz w:val="18"/>
                <w:szCs w:val="18"/>
              </w:rPr>
              <w:t>% of Gross Premium</w:t>
            </w:r>
          </w:p>
          <w:p w14:paraId="157D9D5E"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1, 209.73</w:t>
            </w:r>
          </w:p>
          <w:p w14:paraId="0F0AE00A" w14:textId="77777777" w:rsidR="0040071B"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108.88</w:t>
            </w:r>
          </w:p>
          <w:p w14:paraId="2F419EA6" w14:textId="77777777" w:rsidR="0040071B" w:rsidRPr="00820E27" w:rsidRDefault="0040071B" w:rsidP="0040071B">
            <w:pPr>
              <w:rPr>
                <w:rFonts w:ascii="Arial" w:hAnsi="Arial" w:cs="Arial"/>
                <w:sz w:val="18"/>
                <w:szCs w:val="18"/>
              </w:rPr>
            </w:pPr>
            <w:r w:rsidRPr="00894643">
              <w:rPr>
                <w:rFonts w:ascii="Arial" w:hAnsi="Arial" w:cs="Arial"/>
                <w:b/>
                <w:bCs/>
                <w:sz w:val="18"/>
                <w:szCs w:val="18"/>
              </w:rPr>
              <w:t>Fiscal Code:</w:t>
            </w:r>
            <w:r>
              <w:rPr>
                <w:rFonts w:ascii="Arial" w:hAnsi="Arial" w:cs="Arial"/>
                <w:sz w:val="18"/>
                <w:szCs w:val="18"/>
              </w:rPr>
              <w:t xml:space="preserve"> </w:t>
            </w:r>
            <w:r>
              <w:rPr>
                <w:rFonts w:ascii="Arial" w:eastAsiaTheme="minorEastAsia" w:hAnsi="Arial" w:cs="Arial"/>
                <w:sz w:val="16"/>
                <w:szCs w:val="16"/>
                <w:lang w:val="en-GB"/>
              </w:rPr>
              <w:t xml:space="preserve">                       </w:t>
            </w:r>
            <w:r w:rsidRPr="00E53A9F">
              <w:rPr>
                <w:rFonts w:ascii="Arial" w:eastAsiaTheme="minorEastAsia" w:hAnsi="Arial" w:cs="Arial"/>
                <w:sz w:val="18"/>
                <w:szCs w:val="18"/>
                <w:lang w:val="en-GB"/>
              </w:rPr>
              <w:t>12345678A</w:t>
            </w:r>
          </w:p>
          <w:p w14:paraId="037016EE" w14:textId="77777777" w:rsidR="0040071B" w:rsidRPr="00820E27" w:rsidRDefault="0040071B" w:rsidP="0040071B">
            <w:pPr>
              <w:rPr>
                <w:rFonts w:ascii="Arial" w:hAnsi="Arial" w:cs="Arial"/>
                <w:sz w:val="18"/>
                <w:szCs w:val="18"/>
              </w:rPr>
            </w:pPr>
          </w:p>
          <w:p w14:paraId="7E2C6D04" w14:textId="77777777" w:rsidR="0040071B" w:rsidRPr="00820E27" w:rsidRDefault="0040071B" w:rsidP="0040071B">
            <w:pPr>
              <w:rPr>
                <w:rFonts w:ascii="Arial" w:hAnsi="Arial" w:cs="Arial"/>
                <w:bCs/>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 xml:space="preserve">Spain – Premium Tax </w:t>
            </w:r>
          </w:p>
          <w:p w14:paraId="095F3A60"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6E5C29">
              <w:rPr>
                <w:rFonts w:ascii="Arial" w:hAnsi="Arial" w:cs="Arial"/>
                <w:bCs/>
                <w:sz w:val="18"/>
                <w:szCs w:val="18"/>
              </w:rPr>
              <w:tab/>
            </w:r>
            <w:r w:rsidRPr="006E5C29">
              <w:rPr>
                <w:rFonts w:ascii="Arial" w:hAnsi="Arial" w:cs="Arial"/>
                <w:bCs/>
                <w:sz w:val="18"/>
                <w:szCs w:val="18"/>
              </w:rPr>
              <w:tab/>
              <w:t>8% of</w:t>
            </w:r>
            <w:r w:rsidRPr="00820E27">
              <w:rPr>
                <w:rFonts w:ascii="Arial" w:hAnsi="Arial" w:cs="Arial"/>
                <w:sz w:val="18"/>
                <w:szCs w:val="18"/>
              </w:rPr>
              <w:t xml:space="preserve"> Gross Premium</w:t>
            </w:r>
          </w:p>
          <w:p w14:paraId="254F3B89"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1, 210.28</w:t>
            </w:r>
            <w:r w:rsidRPr="00820E27">
              <w:rPr>
                <w:rFonts w:ascii="Arial" w:hAnsi="Arial" w:cs="Arial"/>
                <w:sz w:val="18"/>
                <w:szCs w:val="18"/>
              </w:rPr>
              <w:t xml:space="preserve"> </w:t>
            </w:r>
          </w:p>
          <w:p w14:paraId="6BABB542" w14:textId="77777777" w:rsidR="0040071B"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96.82</w:t>
            </w:r>
          </w:p>
          <w:p w14:paraId="3555918C" w14:textId="0CD5A431" w:rsidR="0040071B" w:rsidRDefault="0040071B" w:rsidP="0040071B">
            <w:pPr>
              <w:rPr>
                <w:rFonts w:ascii="Arial" w:eastAsiaTheme="minorEastAsia" w:hAnsi="Arial" w:cs="Arial"/>
                <w:sz w:val="18"/>
                <w:szCs w:val="18"/>
                <w:lang w:val="en-GB"/>
              </w:rPr>
            </w:pPr>
            <w:r w:rsidRPr="00894643">
              <w:rPr>
                <w:rFonts w:ascii="Arial" w:hAnsi="Arial" w:cs="Arial"/>
                <w:b/>
                <w:bCs/>
                <w:sz w:val="18"/>
                <w:szCs w:val="18"/>
              </w:rPr>
              <w:t>Fiscal Code:</w:t>
            </w:r>
            <w:r>
              <w:rPr>
                <w:rFonts w:ascii="Arial" w:hAnsi="Arial" w:cs="Arial"/>
                <w:sz w:val="18"/>
                <w:szCs w:val="18"/>
              </w:rPr>
              <w:t xml:space="preserve">                      98765432</w:t>
            </w:r>
            <w:r w:rsidRPr="00E74A2A">
              <w:rPr>
                <w:rFonts w:ascii="Arial" w:eastAsiaTheme="minorEastAsia" w:hAnsi="Arial" w:cs="Arial"/>
                <w:sz w:val="18"/>
                <w:szCs w:val="18"/>
                <w:lang w:val="en-GB"/>
              </w:rPr>
              <w:t>A</w:t>
            </w:r>
          </w:p>
          <w:p w14:paraId="7B08AE69" w14:textId="1717DE58" w:rsidR="008E3860" w:rsidRDefault="008E3860" w:rsidP="0040071B">
            <w:pPr>
              <w:rPr>
                <w:rFonts w:ascii="Arial" w:eastAsiaTheme="minorEastAsia" w:hAnsi="Arial" w:cs="Arial"/>
                <w:sz w:val="18"/>
                <w:szCs w:val="18"/>
                <w:lang w:val="en-GB"/>
              </w:rPr>
            </w:pPr>
          </w:p>
          <w:p w14:paraId="09B9948A" w14:textId="2F8418F2" w:rsidR="008E3860" w:rsidRDefault="008E3860" w:rsidP="0040071B">
            <w:pPr>
              <w:rPr>
                <w:rFonts w:ascii="Arial" w:eastAsiaTheme="minorEastAsia" w:hAnsi="Arial" w:cs="Arial"/>
                <w:sz w:val="18"/>
                <w:szCs w:val="18"/>
                <w:lang w:val="en-GB"/>
              </w:rPr>
            </w:pPr>
          </w:p>
          <w:p w14:paraId="07ABC810" w14:textId="77777777" w:rsidR="002B7EE5" w:rsidRDefault="002B7EE5" w:rsidP="0040071B">
            <w:pPr>
              <w:rPr>
                <w:rFonts w:ascii="Arial" w:hAnsi="Arial" w:cs="Arial"/>
                <w:b/>
                <w:sz w:val="18"/>
                <w:szCs w:val="18"/>
              </w:rPr>
            </w:pPr>
          </w:p>
          <w:p w14:paraId="24FE9624" w14:textId="77777777" w:rsidR="002B7EE5" w:rsidRDefault="002B7EE5" w:rsidP="0040071B">
            <w:pPr>
              <w:rPr>
                <w:rFonts w:ascii="Arial" w:hAnsi="Arial" w:cs="Arial"/>
                <w:b/>
                <w:sz w:val="18"/>
                <w:szCs w:val="18"/>
              </w:rPr>
            </w:pPr>
          </w:p>
          <w:p w14:paraId="384AB482" w14:textId="6A219283" w:rsidR="0040071B" w:rsidRPr="00820E27" w:rsidRDefault="0040071B" w:rsidP="0040071B">
            <w:pPr>
              <w:rPr>
                <w:rFonts w:ascii="Arial" w:hAnsi="Arial" w:cs="Arial"/>
                <w:bCs/>
                <w:sz w:val="18"/>
                <w:szCs w:val="18"/>
              </w:rPr>
            </w:pPr>
            <w:r w:rsidRPr="00820E27">
              <w:rPr>
                <w:rFonts w:ascii="Arial" w:hAnsi="Arial" w:cs="Arial"/>
                <w:b/>
                <w:sz w:val="18"/>
                <w:szCs w:val="18"/>
              </w:rPr>
              <w:lastRenderedPageBreak/>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 xml:space="preserve">Spain – Other (Consorcio)  </w:t>
            </w:r>
          </w:p>
          <w:p w14:paraId="24FBBA44"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0.15</w:t>
            </w:r>
            <w:r w:rsidRPr="00820E27">
              <w:rPr>
                <w:rFonts w:ascii="Arial" w:hAnsi="Arial" w:cs="Arial"/>
                <w:sz w:val="18"/>
                <w:szCs w:val="18"/>
              </w:rPr>
              <w:t>% of Gross Premium</w:t>
            </w:r>
          </w:p>
          <w:p w14:paraId="682590C7"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1, 210.28</w:t>
            </w:r>
          </w:p>
          <w:p w14:paraId="0430067A" w14:textId="77777777" w:rsidR="0040071B"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1.82</w:t>
            </w:r>
          </w:p>
          <w:p w14:paraId="4175242D" w14:textId="77777777" w:rsidR="0040071B" w:rsidRDefault="0040071B" w:rsidP="0040071B">
            <w:pPr>
              <w:rPr>
                <w:rFonts w:ascii="Arial" w:eastAsiaTheme="minorEastAsia" w:hAnsi="Arial" w:cs="Arial"/>
                <w:sz w:val="18"/>
                <w:szCs w:val="18"/>
                <w:lang w:val="en-GB"/>
              </w:rPr>
            </w:pPr>
            <w:r w:rsidRPr="00894643">
              <w:rPr>
                <w:rFonts w:ascii="Arial" w:hAnsi="Arial" w:cs="Arial"/>
                <w:b/>
                <w:bCs/>
                <w:sz w:val="18"/>
                <w:szCs w:val="18"/>
              </w:rPr>
              <w:t>Fiscal Code:</w:t>
            </w:r>
            <w:r>
              <w:rPr>
                <w:rFonts w:ascii="Arial" w:hAnsi="Arial" w:cs="Arial"/>
                <w:sz w:val="18"/>
                <w:szCs w:val="18"/>
              </w:rPr>
              <w:t xml:space="preserve">                      98765432</w:t>
            </w:r>
            <w:r w:rsidRPr="00E74A2A">
              <w:rPr>
                <w:rFonts w:ascii="Arial" w:eastAsiaTheme="minorEastAsia" w:hAnsi="Arial" w:cs="Arial"/>
                <w:sz w:val="18"/>
                <w:szCs w:val="18"/>
                <w:lang w:val="en-GB"/>
              </w:rPr>
              <w:t>A</w:t>
            </w:r>
          </w:p>
          <w:p w14:paraId="45F9B27B" w14:textId="77777777" w:rsidR="0040071B" w:rsidRDefault="0040071B" w:rsidP="0040071B">
            <w:pPr>
              <w:rPr>
                <w:rFonts w:ascii="Arial" w:eastAsiaTheme="minorEastAsia" w:hAnsi="Arial" w:cs="Arial"/>
                <w:sz w:val="18"/>
                <w:szCs w:val="18"/>
                <w:lang w:val="en-GB"/>
              </w:rPr>
            </w:pPr>
          </w:p>
          <w:p w14:paraId="602F207E" w14:textId="77777777" w:rsidR="00271DB7" w:rsidRDefault="00271DB7" w:rsidP="0040071B">
            <w:pPr>
              <w:rPr>
                <w:rFonts w:ascii="Arial" w:eastAsiaTheme="minorEastAsia" w:hAnsi="Arial" w:cs="Arial"/>
                <w:b/>
                <w:bCs/>
                <w:sz w:val="18"/>
                <w:szCs w:val="18"/>
                <w:u w:val="single"/>
                <w:lang w:val="en-GB"/>
              </w:rPr>
            </w:pPr>
          </w:p>
          <w:p w14:paraId="1740F440" w14:textId="3AF4E62D" w:rsidR="0040071B" w:rsidRPr="0084585C" w:rsidRDefault="0040071B" w:rsidP="0040071B">
            <w:pPr>
              <w:rPr>
                <w:rFonts w:ascii="Arial" w:hAnsi="Arial" w:cs="Arial"/>
                <w:b/>
                <w:bCs/>
                <w:sz w:val="18"/>
                <w:szCs w:val="18"/>
                <w:u w:val="single"/>
              </w:rPr>
            </w:pPr>
            <w:r w:rsidRPr="0084585C">
              <w:rPr>
                <w:rFonts w:ascii="Arial" w:eastAsiaTheme="minorEastAsia" w:hAnsi="Arial" w:cs="Arial"/>
                <w:b/>
                <w:bCs/>
                <w:sz w:val="18"/>
                <w:szCs w:val="18"/>
                <w:u w:val="single"/>
                <w:lang w:val="en-GB"/>
              </w:rPr>
              <w:t>Section 2</w:t>
            </w:r>
          </w:p>
          <w:p w14:paraId="31E6ED61"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United Kingdom – Premium Tax</w:t>
            </w:r>
          </w:p>
          <w:p w14:paraId="032D6993"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12% of Gross Premium</w:t>
            </w:r>
          </w:p>
          <w:p w14:paraId="0037DCE3"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40,777.36</w:t>
            </w:r>
          </w:p>
          <w:p w14:paraId="7A219195" w14:textId="77777777" w:rsidR="0040071B" w:rsidRPr="00820E27"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4, 893.28</w:t>
            </w:r>
          </w:p>
          <w:p w14:paraId="74DAFCE7" w14:textId="77777777" w:rsidR="0040071B" w:rsidRPr="00820E27" w:rsidRDefault="0040071B" w:rsidP="0040071B">
            <w:pPr>
              <w:rPr>
                <w:rFonts w:ascii="Arial" w:hAnsi="Arial" w:cs="Arial"/>
                <w:sz w:val="18"/>
                <w:szCs w:val="18"/>
              </w:rPr>
            </w:pPr>
          </w:p>
          <w:p w14:paraId="10251CA3" w14:textId="77777777" w:rsidR="0040071B" w:rsidRPr="00820E27" w:rsidRDefault="0040071B" w:rsidP="0040071B">
            <w:pPr>
              <w:rPr>
                <w:rFonts w:ascii="Arial" w:hAnsi="Arial" w:cs="Arial"/>
                <w:bCs/>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 xml:space="preserve">Germany – Premium Tax </w:t>
            </w:r>
          </w:p>
          <w:p w14:paraId="7AC85049"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19% of Gross Premium</w:t>
            </w:r>
          </w:p>
          <w:p w14:paraId="71BCEDC3"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3,396.79</w:t>
            </w:r>
            <w:r w:rsidRPr="00820E27">
              <w:rPr>
                <w:rFonts w:ascii="Arial" w:hAnsi="Arial" w:cs="Arial"/>
                <w:sz w:val="18"/>
                <w:szCs w:val="18"/>
              </w:rPr>
              <w:t xml:space="preserve"> </w:t>
            </w:r>
          </w:p>
          <w:p w14:paraId="77FA4BBF" w14:textId="77777777" w:rsidR="0040071B" w:rsidRPr="00820E27"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645.39</w:t>
            </w:r>
          </w:p>
          <w:p w14:paraId="5838CC9B" w14:textId="77777777" w:rsidR="0040071B" w:rsidRPr="00820E27" w:rsidRDefault="0040071B" w:rsidP="0040071B">
            <w:pPr>
              <w:rPr>
                <w:rFonts w:ascii="Arial" w:hAnsi="Arial" w:cs="Arial"/>
                <w:sz w:val="18"/>
                <w:szCs w:val="18"/>
              </w:rPr>
            </w:pPr>
          </w:p>
          <w:p w14:paraId="160E37A5" w14:textId="77777777" w:rsidR="0040071B" w:rsidRPr="00820E27" w:rsidRDefault="0040071B" w:rsidP="0040071B">
            <w:pPr>
              <w:rPr>
                <w:rFonts w:ascii="Arial" w:hAnsi="Arial" w:cs="Arial"/>
                <w:bCs/>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 xml:space="preserve">Portugal – Stamp Duty </w:t>
            </w:r>
          </w:p>
          <w:p w14:paraId="3A79668B"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9</w:t>
            </w:r>
            <w:r w:rsidRPr="00820E27">
              <w:rPr>
                <w:rFonts w:ascii="Arial" w:hAnsi="Arial" w:cs="Arial"/>
                <w:sz w:val="18"/>
                <w:szCs w:val="18"/>
              </w:rPr>
              <w:t>% of Gross Premium</w:t>
            </w:r>
          </w:p>
          <w:p w14:paraId="5E5FC5C6"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3, 629.19</w:t>
            </w:r>
          </w:p>
          <w:p w14:paraId="1B33309F" w14:textId="77777777" w:rsidR="0040071B"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326.63</w:t>
            </w:r>
          </w:p>
          <w:p w14:paraId="15DD08A0" w14:textId="77777777" w:rsidR="0040071B" w:rsidRPr="00820E27" w:rsidRDefault="0040071B" w:rsidP="0040071B">
            <w:pPr>
              <w:rPr>
                <w:rFonts w:ascii="Arial" w:hAnsi="Arial" w:cs="Arial"/>
                <w:sz w:val="18"/>
                <w:szCs w:val="18"/>
              </w:rPr>
            </w:pPr>
            <w:r w:rsidRPr="00894643">
              <w:rPr>
                <w:rFonts w:ascii="Arial" w:hAnsi="Arial" w:cs="Arial"/>
                <w:b/>
                <w:bCs/>
                <w:sz w:val="18"/>
                <w:szCs w:val="18"/>
              </w:rPr>
              <w:t>Fiscal Code:</w:t>
            </w:r>
            <w:r>
              <w:rPr>
                <w:rFonts w:ascii="Arial" w:hAnsi="Arial" w:cs="Arial"/>
                <w:sz w:val="18"/>
                <w:szCs w:val="18"/>
              </w:rPr>
              <w:t xml:space="preserve"> </w:t>
            </w:r>
            <w:r>
              <w:rPr>
                <w:rFonts w:ascii="Arial" w:eastAsiaTheme="minorEastAsia" w:hAnsi="Arial" w:cs="Arial"/>
                <w:sz w:val="16"/>
                <w:szCs w:val="16"/>
                <w:lang w:val="en-GB"/>
              </w:rPr>
              <w:t xml:space="preserve">                       </w:t>
            </w:r>
            <w:r w:rsidRPr="00E53A9F">
              <w:rPr>
                <w:rFonts w:ascii="Arial" w:eastAsiaTheme="minorEastAsia" w:hAnsi="Arial" w:cs="Arial"/>
                <w:sz w:val="18"/>
                <w:szCs w:val="18"/>
                <w:lang w:val="en-GB"/>
              </w:rPr>
              <w:t>12345678A</w:t>
            </w:r>
          </w:p>
          <w:p w14:paraId="5BA092D4" w14:textId="77777777" w:rsidR="0040071B" w:rsidRPr="00820E27" w:rsidRDefault="0040071B" w:rsidP="0040071B">
            <w:pPr>
              <w:rPr>
                <w:rFonts w:ascii="Arial" w:hAnsi="Arial" w:cs="Arial"/>
                <w:sz w:val="18"/>
                <w:szCs w:val="18"/>
              </w:rPr>
            </w:pPr>
          </w:p>
          <w:p w14:paraId="3A2DAB67" w14:textId="77777777" w:rsidR="0040071B" w:rsidRPr="00820E27" w:rsidRDefault="0040071B" w:rsidP="0040071B">
            <w:pPr>
              <w:rPr>
                <w:rFonts w:ascii="Arial" w:hAnsi="Arial" w:cs="Arial"/>
                <w:bCs/>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 xml:space="preserve">Spain – Premium Tax </w:t>
            </w:r>
          </w:p>
          <w:p w14:paraId="051566D6"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6E5C29">
              <w:rPr>
                <w:rFonts w:ascii="Arial" w:hAnsi="Arial" w:cs="Arial"/>
                <w:bCs/>
                <w:sz w:val="18"/>
                <w:szCs w:val="18"/>
              </w:rPr>
              <w:tab/>
            </w:r>
            <w:r w:rsidRPr="006E5C29">
              <w:rPr>
                <w:rFonts w:ascii="Arial" w:hAnsi="Arial" w:cs="Arial"/>
                <w:bCs/>
                <w:sz w:val="18"/>
                <w:szCs w:val="18"/>
              </w:rPr>
              <w:tab/>
              <w:t>8% of</w:t>
            </w:r>
            <w:r w:rsidRPr="00820E27">
              <w:rPr>
                <w:rFonts w:ascii="Arial" w:hAnsi="Arial" w:cs="Arial"/>
                <w:sz w:val="18"/>
                <w:szCs w:val="18"/>
              </w:rPr>
              <w:t xml:space="preserve"> Gross Premium</w:t>
            </w:r>
          </w:p>
          <w:p w14:paraId="2116E01C"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3, 630.83</w:t>
            </w:r>
          </w:p>
          <w:p w14:paraId="05A046C7" w14:textId="77777777" w:rsidR="0040071B"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290.47</w:t>
            </w:r>
          </w:p>
          <w:p w14:paraId="70C7E109" w14:textId="77777777" w:rsidR="0040071B" w:rsidRPr="00820E27" w:rsidRDefault="0040071B" w:rsidP="0040071B">
            <w:pPr>
              <w:rPr>
                <w:rFonts w:ascii="Arial" w:hAnsi="Arial" w:cs="Arial"/>
                <w:sz w:val="18"/>
                <w:szCs w:val="18"/>
              </w:rPr>
            </w:pPr>
            <w:r w:rsidRPr="00894643">
              <w:rPr>
                <w:rFonts w:ascii="Arial" w:hAnsi="Arial" w:cs="Arial"/>
                <w:b/>
                <w:bCs/>
                <w:sz w:val="18"/>
                <w:szCs w:val="18"/>
              </w:rPr>
              <w:t>Fiscal Code:</w:t>
            </w:r>
            <w:r>
              <w:rPr>
                <w:rFonts w:ascii="Arial" w:hAnsi="Arial" w:cs="Arial"/>
                <w:sz w:val="18"/>
                <w:szCs w:val="18"/>
              </w:rPr>
              <w:t xml:space="preserve">                      98765432</w:t>
            </w:r>
            <w:r w:rsidRPr="00E74A2A">
              <w:rPr>
                <w:rFonts w:ascii="Arial" w:eastAsiaTheme="minorEastAsia" w:hAnsi="Arial" w:cs="Arial"/>
                <w:sz w:val="18"/>
                <w:szCs w:val="18"/>
                <w:lang w:val="en-GB"/>
              </w:rPr>
              <w:t>A</w:t>
            </w:r>
          </w:p>
          <w:p w14:paraId="3F10FE92" w14:textId="77777777" w:rsidR="0040071B" w:rsidRPr="00820E27" w:rsidRDefault="0040071B" w:rsidP="0040071B">
            <w:pPr>
              <w:rPr>
                <w:rFonts w:ascii="Arial" w:hAnsi="Arial" w:cs="Arial"/>
                <w:sz w:val="18"/>
                <w:szCs w:val="18"/>
              </w:rPr>
            </w:pPr>
          </w:p>
          <w:p w14:paraId="0A02FAE3" w14:textId="77777777" w:rsidR="0040071B" w:rsidRPr="00820E27" w:rsidRDefault="0040071B" w:rsidP="0040071B">
            <w:pPr>
              <w:rPr>
                <w:rFonts w:ascii="Arial" w:hAnsi="Arial" w:cs="Arial"/>
                <w:bCs/>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 xml:space="preserve">Spain – Other (Consorcio)  </w:t>
            </w:r>
          </w:p>
          <w:p w14:paraId="2F5F93C2" w14:textId="77777777" w:rsidR="0040071B" w:rsidRPr="00820E27" w:rsidRDefault="0040071B" w:rsidP="0040071B">
            <w:pPr>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Cs/>
                <w:sz w:val="18"/>
                <w:szCs w:val="18"/>
              </w:rPr>
              <w:t>0.15</w:t>
            </w:r>
            <w:r w:rsidRPr="00820E27">
              <w:rPr>
                <w:rFonts w:ascii="Arial" w:hAnsi="Arial" w:cs="Arial"/>
                <w:sz w:val="18"/>
                <w:szCs w:val="18"/>
              </w:rPr>
              <w:t>% of Gross Premium</w:t>
            </w:r>
          </w:p>
          <w:p w14:paraId="00B44349" w14:textId="77777777" w:rsidR="0040071B" w:rsidRPr="00820E27" w:rsidRDefault="0040071B" w:rsidP="0040071B">
            <w:pPr>
              <w:rPr>
                <w:rFonts w:ascii="Arial" w:hAnsi="Arial" w:cs="Arial"/>
                <w:sz w:val="18"/>
                <w:szCs w:val="18"/>
              </w:rPr>
            </w:pPr>
            <w:r w:rsidRPr="00820E27">
              <w:rPr>
                <w:rFonts w:ascii="Arial" w:hAnsi="Arial" w:cs="Arial"/>
                <w:b/>
                <w:sz w:val="18"/>
                <w:szCs w:val="18"/>
              </w:rPr>
              <w:t>Basis Amount:</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sz w:val="18"/>
                <w:szCs w:val="18"/>
              </w:rPr>
              <w:t xml:space="preserve">GBP </w:t>
            </w:r>
            <w:r>
              <w:rPr>
                <w:rFonts w:ascii="Arial" w:hAnsi="Arial" w:cs="Arial"/>
                <w:sz w:val="18"/>
                <w:szCs w:val="18"/>
              </w:rPr>
              <w:t>3,630.83</w:t>
            </w:r>
          </w:p>
          <w:p w14:paraId="1E85F7C7" w14:textId="77777777" w:rsidR="0040071B" w:rsidRDefault="0040071B" w:rsidP="0040071B">
            <w:pPr>
              <w:rPr>
                <w:rFonts w:ascii="Arial" w:hAnsi="Arial" w:cs="Arial"/>
                <w:sz w:val="18"/>
                <w:szCs w:val="18"/>
              </w:rPr>
            </w:pPr>
            <w:r w:rsidRPr="00820E27">
              <w:rPr>
                <w:rFonts w:ascii="Arial" w:hAnsi="Arial" w:cs="Arial"/>
                <w:b/>
                <w:sz w:val="18"/>
                <w:szCs w:val="18"/>
              </w:rPr>
              <w:t>Amount</w:t>
            </w:r>
            <w:r w:rsidRPr="00820E27">
              <w:rPr>
                <w:rFonts w:ascii="Arial" w:hAnsi="Arial" w:cs="Arial"/>
                <w:sz w:val="18"/>
                <w:szCs w:val="18"/>
              </w:rPr>
              <w:t xml:space="preserve">: </w:t>
            </w:r>
            <w:r w:rsidRPr="00820E27">
              <w:rPr>
                <w:rFonts w:ascii="Arial" w:hAnsi="Arial" w:cs="Arial"/>
                <w:sz w:val="18"/>
                <w:szCs w:val="18"/>
              </w:rPr>
              <w:tab/>
            </w:r>
            <w:r w:rsidRPr="00820E27">
              <w:rPr>
                <w:rFonts w:ascii="Arial" w:hAnsi="Arial" w:cs="Arial"/>
                <w:sz w:val="18"/>
                <w:szCs w:val="18"/>
              </w:rPr>
              <w:tab/>
              <w:t xml:space="preserve">GBP </w:t>
            </w:r>
            <w:r>
              <w:rPr>
                <w:rFonts w:ascii="Arial" w:hAnsi="Arial" w:cs="Arial"/>
                <w:sz w:val="18"/>
                <w:szCs w:val="18"/>
              </w:rPr>
              <w:t>5.45</w:t>
            </w:r>
          </w:p>
          <w:p w14:paraId="147F3FE0" w14:textId="77777777" w:rsidR="0040071B" w:rsidRDefault="0040071B" w:rsidP="0040071B">
            <w:pPr>
              <w:rPr>
                <w:rFonts w:ascii="Arial" w:eastAsiaTheme="minorEastAsia" w:hAnsi="Arial" w:cs="Arial"/>
                <w:sz w:val="18"/>
                <w:szCs w:val="18"/>
                <w:lang w:val="en-GB"/>
              </w:rPr>
            </w:pPr>
            <w:r w:rsidRPr="00894643">
              <w:rPr>
                <w:rFonts w:ascii="Arial" w:hAnsi="Arial" w:cs="Arial"/>
                <w:b/>
                <w:bCs/>
                <w:sz w:val="18"/>
                <w:szCs w:val="18"/>
              </w:rPr>
              <w:t>Fiscal Code:</w:t>
            </w:r>
            <w:r>
              <w:rPr>
                <w:rFonts w:ascii="Arial" w:hAnsi="Arial" w:cs="Arial"/>
                <w:sz w:val="18"/>
                <w:szCs w:val="18"/>
              </w:rPr>
              <w:t xml:space="preserve">                      98765432</w:t>
            </w:r>
            <w:r w:rsidRPr="00E74A2A">
              <w:rPr>
                <w:rFonts w:ascii="Arial" w:eastAsiaTheme="minorEastAsia" w:hAnsi="Arial" w:cs="Arial"/>
                <w:sz w:val="18"/>
                <w:szCs w:val="18"/>
                <w:lang w:val="en-GB"/>
              </w:rPr>
              <w:t>A</w:t>
            </w:r>
          </w:p>
          <w:p w14:paraId="79FBB611" w14:textId="0DB6B211" w:rsidR="0040071B" w:rsidRPr="001D6BA9" w:rsidRDefault="0040071B" w:rsidP="0040071B">
            <w:pPr>
              <w:rPr>
                <w:rFonts w:ascii="Arial" w:hAnsi="Arial" w:cs="Arial"/>
                <w:bCs/>
                <w:sz w:val="18"/>
                <w:szCs w:val="18"/>
              </w:rPr>
            </w:pPr>
          </w:p>
        </w:tc>
      </w:tr>
      <w:tr w:rsidR="00786B12" w:rsidRPr="00290689" w14:paraId="1C221CFD" w14:textId="77777777" w:rsidTr="00C42DDA">
        <w:tc>
          <w:tcPr>
            <w:tcW w:w="1922" w:type="dxa"/>
          </w:tcPr>
          <w:p w14:paraId="28818CC3" w14:textId="6F2EE2CD" w:rsidR="00786B12" w:rsidRDefault="00786B12" w:rsidP="009E5D5F">
            <w:pPr>
              <w:rPr>
                <w:rFonts w:ascii="Arial" w:hAnsi="Arial" w:cs="Arial"/>
                <w:b/>
                <w:color w:val="44546A" w:themeColor="text2"/>
                <w:sz w:val="18"/>
                <w:szCs w:val="18"/>
              </w:rPr>
            </w:pPr>
            <w:r w:rsidRPr="00786B12">
              <w:rPr>
                <w:rFonts w:ascii="Arial" w:hAnsi="Arial" w:cs="Arial"/>
                <w:b/>
                <w:color w:val="44546A" w:themeColor="text2"/>
                <w:sz w:val="18"/>
                <w:szCs w:val="18"/>
              </w:rPr>
              <w:lastRenderedPageBreak/>
              <w:t xml:space="preserve">TAXES PAYABLE BY THE (RE)INSURERS AND ADMINISTERED BY THE (RE)INSURED OR THEIR AGENT  </w:t>
            </w:r>
          </w:p>
          <w:p w14:paraId="0D761075" w14:textId="631E9D33" w:rsidR="00786B12" w:rsidRPr="00BC4EC8" w:rsidRDefault="00786B12" w:rsidP="009E5D5F">
            <w:pPr>
              <w:rPr>
                <w:rFonts w:ascii="Arial" w:hAnsi="Arial" w:cs="Arial"/>
                <w:b/>
                <w:color w:val="44546A" w:themeColor="text2"/>
                <w:sz w:val="18"/>
                <w:szCs w:val="18"/>
              </w:rPr>
            </w:pPr>
          </w:p>
        </w:tc>
        <w:tc>
          <w:tcPr>
            <w:tcW w:w="7438" w:type="dxa"/>
          </w:tcPr>
          <w:p w14:paraId="05620338" w14:textId="62408ED5" w:rsidR="00786B12" w:rsidRPr="00786B12" w:rsidRDefault="00786B12" w:rsidP="003F77D4">
            <w:pPr>
              <w:rPr>
                <w:rFonts w:ascii="Arial" w:hAnsi="Arial" w:cs="Arial"/>
                <w:bCs/>
                <w:sz w:val="18"/>
                <w:szCs w:val="18"/>
              </w:rPr>
            </w:pPr>
            <w:r w:rsidRPr="00786B12">
              <w:rPr>
                <w:rFonts w:ascii="Arial" w:hAnsi="Arial" w:cs="Arial"/>
                <w:bCs/>
                <w:sz w:val="18"/>
                <w:szCs w:val="18"/>
              </w:rPr>
              <w:t>None</w:t>
            </w:r>
          </w:p>
        </w:tc>
      </w:tr>
      <w:tr w:rsidR="009E5D5F" w:rsidRPr="00290689" w14:paraId="2F6EC78C" w14:textId="77777777" w:rsidTr="00C42DDA">
        <w:tc>
          <w:tcPr>
            <w:tcW w:w="1922" w:type="dxa"/>
          </w:tcPr>
          <w:p w14:paraId="5FA6BC3C" w14:textId="11DDD377" w:rsidR="009E5D5F" w:rsidRDefault="00477BD1" w:rsidP="009E5D5F">
            <w:pPr>
              <w:rPr>
                <w:rFonts w:ascii="Arial" w:hAnsi="Arial" w:cs="Arial"/>
                <w:b/>
                <w:color w:val="44546A" w:themeColor="text2"/>
                <w:sz w:val="18"/>
                <w:szCs w:val="18"/>
              </w:rPr>
            </w:pPr>
            <w:r>
              <w:rPr>
                <w:rFonts w:ascii="Arial" w:hAnsi="Arial" w:cs="Arial"/>
                <w:b/>
                <w:color w:val="44546A" w:themeColor="text2"/>
                <w:sz w:val="18"/>
                <w:szCs w:val="18"/>
              </w:rPr>
              <w:t>(R</w:t>
            </w:r>
            <w:r w:rsidR="00E7280E">
              <w:rPr>
                <w:rFonts w:ascii="Arial" w:hAnsi="Arial" w:cs="Arial"/>
                <w:b/>
                <w:color w:val="44546A" w:themeColor="text2"/>
                <w:sz w:val="18"/>
                <w:szCs w:val="18"/>
              </w:rPr>
              <w:t>E</w:t>
            </w:r>
            <w:r>
              <w:rPr>
                <w:rFonts w:ascii="Arial" w:hAnsi="Arial" w:cs="Arial"/>
                <w:b/>
                <w:color w:val="44546A" w:themeColor="text2"/>
                <w:sz w:val="18"/>
                <w:szCs w:val="18"/>
              </w:rPr>
              <w:t>)</w:t>
            </w:r>
            <w:r w:rsidR="009E5D5F">
              <w:rPr>
                <w:rFonts w:ascii="Arial" w:hAnsi="Arial" w:cs="Arial"/>
                <w:b/>
                <w:color w:val="44546A" w:themeColor="text2"/>
                <w:sz w:val="18"/>
                <w:szCs w:val="18"/>
              </w:rPr>
              <w:t xml:space="preserve">INSURER CONTRACT DOCUMENTATION </w:t>
            </w:r>
          </w:p>
        </w:tc>
        <w:tc>
          <w:tcPr>
            <w:tcW w:w="7438" w:type="dxa"/>
          </w:tcPr>
          <w:p w14:paraId="771941A7" w14:textId="77777777" w:rsidR="00313F92" w:rsidRPr="00313F92" w:rsidRDefault="00313F92" w:rsidP="0058186A">
            <w:pPr>
              <w:pStyle w:val="NormalWeb"/>
              <w:rPr>
                <w:rFonts w:ascii="Arial" w:hAnsi="Arial" w:cs="Arial"/>
                <w:bCs/>
                <w:sz w:val="18"/>
                <w:szCs w:val="18"/>
              </w:rPr>
            </w:pPr>
            <w:r w:rsidRPr="00313F92">
              <w:rPr>
                <w:rFonts w:ascii="Arial" w:hAnsi="Arial" w:cs="Arial"/>
                <w:bCs/>
                <w:sz w:val="18"/>
                <w:szCs w:val="18"/>
              </w:rPr>
              <w:t>This Market Reform Contract details the contract terms entered into by the (Re)Insured(s) and (Re)Insurer(s) and constitutes the contract document.</w:t>
            </w:r>
          </w:p>
          <w:p w14:paraId="39704F19" w14:textId="302D6B13" w:rsidR="00325A0E" w:rsidRDefault="00313F92" w:rsidP="009E5D5F">
            <w:pPr>
              <w:pStyle w:val="NormalWeb"/>
              <w:spacing w:before="0" w:beforeAutospacing="0" w:after="0" w:afterAutospacing="0"/>
              <w:rPr>
                <w:rFonts w:ascii="Arial" w:hAnsi="Arial" w:cs="Arial"/>
                <w:bCs/>
                <w:sz w:val="18"/>
                <w:szCs w:val="18"/>
              </w:rPr>
            </w:pPr>
            <w:r w:rsidRPr="00313F92">
              <w:rPr>
                <w:rFonts w:ascii="Arial" w:hAnsi="Arial" w:cs="Arial"/>
                <w:bCs/>
                <w:sz w:val="18"/>
                <w:szCs w:val="18"/>
              </w:rPr>
              <w:t>The endorsement(s) or e-endorsement(s) signed by (Re)Insurers shall form the evidence of changes agreed.</w:t>
            </w:r>
          </w:p>
          <w:p w14:paraId="39198015" w14:textId="77777777" w:rsidR="007A44BB" w:rsidRDefault="007A44BB" w:rsidP="00313F92">
            <w:pPr>
              <w:pStyle w:val="NormalWeb"/>
              <w:spacing w:before="0" w:beforeAutospacing="0" w:after="0" w:afterAutospacing="0"/>
              <w:rPr>
                <w:rFonts w:ascii="Arial" w:hAnsi="Arial" w:cs="Arial"/>
                <w:bCs/>
                <w:sz w:val="18"/>
                <w:szCs w:val="18"/>
              </w:rPr>
            </w:pPr>
          </w:p>
          <w:p w14:paraId="284663C8" w14:textId="0E8E0910" w:rsidR="006635E0" w:rsidRPr="00F53985" w:rsidRDefault="006635E0" w:rsidP="009E5D5F">
            <w:pPr>
              <w:pStyle w:val="NormalWeb"/>
              <w:spacing w:before="0" w:beforeAutospacing="0" w:after="0" w:afterAutospacing="0"/>
              <w:rPr>
                <w:rFonts w:ascii="Arial" w:hAnsi="Arial" w:cs="Arial"/>
                <w:sz w:val="18"/>
                <w:szCs w:val="18"/>
              </w:rPr>
            </w:pPr>
          </w:p>
        </w:tc>
      </w:tr>
    </w:tbl>
    <w:p w14:paraId="3956F78F" w14:textId="77777777" w:rsidR="00BC439C" w:rsidRDefault="00BC439C">
      <w:pPr>
        <w:rPr>
          <w:lang w:val="en-GB"/>
        </w:rPr>
      </w:pPr>
    </w:p>
    <w:p w14:paraId="76EDC292" w14:textId="6066D1EB" w:rsidR="00F718E0" w:rsidRDefault="00F718E0">
      <w:pPr>
        <w:rPr>
          <w:lang w:val="en-GB"/>
        </w:rPr>
      </w:pPr>
    </w:p>
    <w:p w14:paraId="2A25FFA8" w14:textId="77777777" w:rsidR="00F718E0" w:rsidRDefault="00F718E0">
      <w:pPr>
        <w:rPr>
          <w:lang w:val="en-GB"/>
        </w:rPr>
      </w:pPr>
    </w:p>
    <w:p w14:paraId="0170D368" w14:textId="77777777" w:rsidR="00F718E0" w:rsidRDefault="00F718E0">
      <w:pPr>
        <w:rPr>
          <w:lang w:val="en-GB"/>
        </w:rPr>
      </w:pPr>
    </w:p>
    <w:p w14:paraId="1273DDD3" w14:textId="77777777" w:rsidR="00325A0E" w:rsidRDefault="00325A0E">
      <w:pPr>
        <w:rPr>
          <w:lang w:val="en-GB"/>
        </w:rPr>
      </w:pPr>
    </w:p>
    <w:p w14:paraId="28C5DCAF" w14:textId="77777777" w:rsidR="00325A0E" w:rsidRDefault="00325A0E">
      <w:pPr>
        <w:rPr>
          <w:lang w:val="en-GB"/>
        </w:rPr>
      </w:pPr>
    </w:p>
    <w:p w14:paraId="14CE9606" w14:textId="77777777" w:rsidR="00325A0E" w:rsidRDefault="00325A0E">
      <w:pPr>
        <w:rPr>
          <w:lang w:val="en-GB"/>
        </w:rPr>
      </w:pPr>
    </w:p>
    <w:p w14:paraId="391775B2" w14:textId="77777777" w:rsidR="00325A0E" w:rsidRDefault="00325A0E">
      <w:pPr>
        <w:rPr>
          <w:lang w:val="en-GB"/>
        </w:rPr>
      </w:pPr>
    </w:p>
    <w:p w14:paraId="3D2A420A" w14:textId="77777777" w:rsidR="007F5CD6" w:rsidRDefault="007F5CD6">
      <w:pPr>
        <w:rPr>
          <w:lang w:val="en-GB"/>
        </w:rPr>
      </w:pPr>
    </w:p>
    <w:p w14:paraId="7C36B2AD" w14:textId="77777777" w:rsidR="007F5CD6" w:rsidRDefault="007F5CD6">
      <w:pPr>
        <w:rPr>
          <w:lang w:val="en-GB"/>
        </w:rPr>
      </w:pPr>
    </w:p>
    <w:p w14:paraId="65944271" w14:textId="77777777" w:rsidR="007F5CD6" w:rsidRDefault="007F5CD6">
      <w:pPr>
        <w:rPr>
          <w:lang w:val="en-GB"/>
        </w:rPr>
      </w:pPr>
    </w:p>
    <w:p w14:paraId="71D9ADB9" w14:textId="77777777" w:rsidR="00325A0E" w:rsidRDefault="00325A0E">
      <w:pPr>
        <w:rPr>
          <w:lang w:val="en-GB"/>
        </w:rPr>
      </w:pPr>
    </w:p>
    <w:p w14:paraId="10513D7F" w14:textId="77777777" w:rsidR="00325A0E" w:rsidRDefault="00325A0E">
      <w:pPr>
        <w:rPr>
          <w:lang w:val="en-GB"/>
        </w:rPr>
      </w:pPr>
    </w:p>
    <w:p w14:paraId="13DB2F0D" w14:textId="4685CCA8" w:rsidR="00325A0E" w:rsidRDefault="00325A0E">
      <w:pPr>
        <w:rPr>
          <w:lang w:val="en-GB"/>
        </w:rPr>
      </w:pPr>
    </w:p>
    <w:p w14:paraId="4C2975BA" w14:textId="61DBA901" w:rsidR="00325A0E" w:rsidRDefault="00325A0E">
      <w:pPr>
        <w:rPr>
          <w:lang w:val="en-GB"/>
        </w:rPr>
      </w:pPr>
    </w:p>
    <w:p w14:paraId="0A6550C7" w14:textId="6D91FEB6" w:rsidR="00325A0E" w:rsidRDefault="00EC7778">
      <w:pPr>
        <w:rPr>
          <w:lang w:val="en-GB"/>
        </w:rPr>
      </w:pPr>
      <w:r w:rsidRPr="00D416CD">
        <w:rPr>
          <w:rFonts w:ascii="Arial" w:eastAsiaTheme="minorEastAsia" w:hAnsi="Arial" w:cs="Arial"/>
          <w:noProof/>
          <w:sz w:val="18"/>
          <w:szCs w:val="18"/>
        </w:rPr>
        <mc:AlternateContent>
          <mc:Choice Requires="wps">
            <w:drawing>
              <wp:anchor distT="0" distB="0" distL="114300" distR="114300" simplePos="0" relativeHeight="251658240" behindDoc="0" locked="0" layoutInCell="1" allowOverlap="1" wp14:anchorId="3C4069EB" wp14:editId="14E58DBF">
                <wp:simplePos x="0" y="0"/>
                <wp:positionH relativeFrom="margin">
                  <wp:align>right</wp:align>
                </wp:positionH>
                <wp:positionV relativeFrom="paragraph">
                  <wp:posOffset>302260</wp:posOffset>
                </wp:positionV>
                <wp:extent cx="1828800" cy="1828800"/>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894962" w14:textId="77777777" w:rsidR="005B02B7" w:rsidRPr="0058186A" w:rsidRDefault="005B02B7" w:rsidP="005B02B7">
                            <w:pPr>
                              <w:jc w:val="center"/>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pPr>
                            <w:r w:rsidRPr="0058186A">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t>Any wordings and clauses may be added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4069EB" id="_x0000_t202" coordsize="21600,21600" o:spt="202" path="m,l,21600r21600,l21600,xe">
                <v:stroke joinstyle="miter"/>
                <v:path gradientshapeok="t" o:connecttype="rect"/>
              </v:shapetype>
              <v:shape id="Text Box 3" o:spid="_x0000_s1026" type="#_x0000_t202" style="position:absolute;margin-left:92.8pt;margin-top:23.8pt;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" filled="f" stroked="f">
                <v:textbox style="mso-fit-shape-to-text:t">
                  <w:txbxContent>
                    <w:p w14:paraId="5B894962" w14:textId="77777777" w:rsidR="005B02B7" w:rsidRPr="0058186A" w:rsidRDefault="005B02B7" w:rsidP="005B02B7">
                      <w:pPr>
                        <w:jc w:val="center"/>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pPr>
                      <w:r w:rsidRPr="0058186A">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t>Any wordings and clauses may be added here</w:t>
                      </w:r>
                    </w:p>
                  </w:txbxContent>
                </v:textbox>
                <w10:wrap type="square" anchorx="margin"/>
              </v:shape>
            </w:pict>
          </mc:Fallback>
        </mc:AlternateContent>
      </w:r>
    </w:p>
    <w:p w14:paraId="414226C8" w14:textId="0A851634" w:rsidR="00325A0E" w:rsidRDefault="00325A0E">
      <w:pPr>
        <w:rPr>
          <w:lang w:val="en-GB"/>
        </w:rPr>
      </w:pPr>
    </w:p>
    <w:p w14:paraId="54BB86AE" w14:textId="7DA86108" w:rsidR="00325A0E" w:rsidRDefault="00325A0E">
      <w:pPr>
        <w:rPr>
          <w:lang w:val="en-GB"/>
        </w:rPr>
      </w:pPr>
    </w:p>
    <w:p w14:paraId="637E392A" w14:textId="40A0EE59" w:rsidR="00325A0E" w:rsidRDefault="00325A0E">
      <w:pPr>
        <w:rPr>
          <w:lang w:val="en-GB"/>
        </w:rPr>
      </w:pPr>
    </w:p>
    <w:p w14:paraId="53918E01" w14:textId="081A21DE" w:rsidR="00325A0E" w:rsidRDefault="00325A0E">
      <w:pPr>
        <w:rPr>
          <w:lang w:val="en-GB"/>
        </w:rPr>
      </w:pPr>
    </w:p>
    <w:p w14:paraId="7FDDD92D" w14:textId="4EAFD873" w:rsidR="00F718E0" w:rsidRDefault="00F718E0">
      <w:pPr>
        <w:rPr>
          <w:lang w:val="en-GB"/>
        </w:rPr>
      </w:pPr>
    </w:p>
    <w:p w14:paraId="7211FA8F" w14:textId="1F7CF056" w:rsidR="00F718E0" w:rsidRDefault="00F718E0">
      <w:pPr>
        <w:rPr>
          <w:lang w:val="en-GB"/>
        </w:rPr>
      </w:pPr>
    </w:p>
    <w:p w14:paraId="6A3C9C17" w14:textId="336ACEC1" w:rsidR="00F718E0" w:rsidRDefault="00F718E0">
      <w:pPr>
        <w:rPr>
          <w:lang w:val="en-GB"/>
        </w:rPr>
      </w:pPr>
    </w:p>
    <w:p w14:paraId="6CECCF94" w14:textId="64575041" w:rsidR="00F718E0" w:rsidRDefault="00F718E0">
      <w:pPr>
        <w:rPr>
          <w:lang w:val="en-GB"/>
        </w:rPr>
      </w:pPr>
    </w:p>
    <w:p w14:paraId="566D8401" w14:textId="6F8BC7D9" w:rsidR="007F5CD6" w:rsidRDefault="007F5CD6">
      <w:pPr>
        <w:rPr>
          <w:lang w:val="en-GB"/>
        </w:rPr>
      </w:pPr>
    </w:p>
    <w:p w14:paraId="12D8F70D" w14:textId="7D5DD1F1" w:rsidR="007F5CD6" w:rsidRDefault="007F5CD6">
      <w:pPr>
        <w:rPr>
          <w:lang w:val="en-GB"/>
        </w:rPr>
      </w:pPr>
    </w:p>
    <w:p w14:paraId="62A831B4" w14:textId="40820807" w:rsidR="007F5CD6" w:rsidRDefault="007F5CD6">
      <w:pPr>
        <w:rPr>
          <w:lang w:val="en-GB"/>
        </w:rPr>
      </w:pPr>
    </w:p>
    <w:p w14:paraId="640ADE82" w14:textId="495AB30A" w:rsidR="00BC439C" w:rsidRDefault="00BC439C">
      <w:pPr>
        <w:pStyle w:val="Heading1"/>
        <w:rPr>
          <w:rFonts w:ascii="Arial" w:hAnsi="Arial" w:cs="Arial"/>
          <w:b/>
          <w:bCs/>
          <w:color w:val="000000" w:themeColor="text1"/>
          <w:sz w:val="28"/>
          <w:szCs w:val="28"/>
        </w:rPr>
      </w:pPr>
      <w:r w:rsidRPr="00BC439C">
        <w:rPr>
          <w:rFonts w:ascii="Arial" w:hAnsi="Arial" w:cs="Arial"/>
          <w:b/>
          <w:bCs/>
          <w:color w:val="000000" w:themeColor="text1"/>
          <w:sz w:val="28"/>
          <w:szCs w:val="28"/>
        </w:rPr>
        <w:lastRenderedPageBreak/>
        <w:t>INFORMATION</w:t>
      </w:r>
    </w:p>
    <w:p w14:paraId="5CD9789A" w14:textId="77777777" w:rsidR="00BC439C" w:rsidRDefault="00BC439C" w:rsidP="00BC439C">
      <w:pPr>
        <w:rPr>
          <w:rFonts w:ascii="Arial" w:hAnsi="Arial" w:cs="Arial"/>
          <w:sz w:val="18"/>
          <w:szCs w:val="18"/>
        </w:rPr>
      </w:pPr>
    </w:p>
    <w:p w14:paraId="6C6A1DB3" w14:textId="17806363" w:rsidR="0013558E" w:rsidRPr="006B6971" w:rsidRDefault="00BB4887" w:rsidP="00BC439C">
      <w:pPr>
        <w:rPr>
          <w:rFonts w:ascii="Arial" w:hAnsi="Arial" w:cs="Arial"/>
          <w:b/>
          <w:bCs/>
          <w:i/>
          <w:iCs/>
          <w:sz w:val="18"/>
          <w:szCs w:val="18"/>
        </w:rPr>
      </w:pPr>
      <w:r w:rsidRPr="006B6971">
        <w:rPr>
          <w:rFonts w:ascii="Arial" w:hAnsi="Arial" w:cs="Arial"/>
          <w:b/>
          <w:bCs/>
          <w:i/>
          <w:iCs/>
          <w:sz w:val="18"/>
          <w:szCs w:val="18"/>
        </w:rPr>
        <w:t>[</w:t>
      </w:r>
      <w:r w:rsidR="00843E75" w:rsidRPr="006B6971">
        <w:rPr>
          <w:rFonts w:ascii="Arial" w:hAnsi="Arial" w:cs="Arial"/>
          <w:b/>
          <w:bCs/>
          <w:i/>
          <w:iCs/>
          <w:sz w:val="18"/>
          <w:szCs w:val="18"/>
        </w:rPr>
        <w:t xml:space="preserve">Insert any </w:t>
      </w:r>
      <w:r w:rsidR="00BA1187" w:rsidRPr="006B6971">
        <w:rPr>
          <w:rFonts w:ascii="Arial" w:hAnsi="Arial" w:cs="Arial"/>
          <w:b/>
          <w:bCs/>
          <w:i/>
          <w:iCs/>
          <w:sz w:val="18"/>
          <w:szCs w:val="18"/>
        </w:rPr>
        <w:t xml:space="preserve">additional information </w:t>
      </w:r>
      <w:r w:rsidR="00A43314" w:rsidRPr="006B6971">
        <w:rPr>
          <w:rFonts w:ascii="Arial" w:hAnsi="Arial" w:cs="Arial"/>
          <w:b/>
          <w:bCs/>
          <w:i/>
          <w:iCs/>
          <w:sz w:val="18"/>
          <w:szCs w:val="18"/>
        </w:rPr>
        <w:t>which supports the assessment of the risk at th</w:t>
      </w:r>
      <w:r w:rsidR="00F606D7" w:rsidRPr="006B6971">
        <w:rPr>
          <w:rFonts w:ascii="Arial" w:hAnsi="Arial" w:cs="Arial"/>
          <w:b/>
          <w:bCs/>
          <w:i/>
          <w:iCs/>
          <w:sz w:val="18"/>
          <w:szCs w:val="18"/>
        </w:rPr>
        <w:t>e time of placement]</w:t>
      </w:r>
    </w:p>
    <w:p w14:paraId="79D8A95A" w14:textId="77777777" w:rsidR="0013558E" w:rsidRDefault="0013558E" w:rsidP="00BC439C">
      <w:pPr>
        <w:rPr>
          <w:rFonts w:ascii="Arial" w:hAnsi="Arial" w:cs="Arial"/>
          <w:sz w:val="18"/>
          <w:szCs w:val="18"/>
        </w:rPr>
      </w:pPr>
    </w:p>
    <w:p w14:paraId="18ADAB2A" w14:textId="77777777" w:rsidR="0013558E" w:rsidRDefault="0013558E" w:rsidP="00BC439C">
      <w:pPr>
        <w:rPr>
          <w:rFonts w:ascii="Arial" w:hAnsi="Arial" w:cs="Arial"/>
          <w:sz w:val="18"/>
          <w:szCs w:val="18"/>
        </w:rPr>
      </w:pPr>
    </w:p>
    <w:p w14:paraId="713D915E" w14:textId="77777777" w:rsidR="0013558E" w:rsidRDefault="0013558E" w:rsidP="00BC439C">
      <w:pPr>
        <w:rPr>
          <w:rFonts w:ascii="Arial" w:hAnsi="Arial" w:cs="Arial"/>
          <w:sz w:val="18"/>
          <w:szCs w:val="18"/>
        </w:rPr>
      </w:pPr>
    </w:p>
    <w:p w14:paraId="05E10223" w14:textId="77777777" w:rsidR="0013558E" w:rsidRDefault="0013558E" w:rsidP="00BC439C">
      <w:pPr>
        <w:rPr>
          <w:rFonts w:ascii="Arial" w:hAnsi="Arial" w:cs="Arial"/>
          <w:sz w:val="18"/>
          <w:szCs w:val="18"/>
        </w:rPr>
      </w:pPr>
    </w:p>
    <w:p w14:paraId="5667316D" w14:textId="77777777" w:rsidR="0013558E" w:rsidRDefault="0013558E" w:rsidP="00BC439C">
      <w:pPr>
        <w:rPr>
          <w:rFonts w:ascii="Arial" w:hAnsi="Arial" w:cs="Arial"/>
          <w:sz w:val="18"/>
          <w:szCs w:val="18"/>
        </w:rPr>
      </w:pPr>
    </w:p>
    <w:p w14:paraId="60D56FFC" w14:textId="77777777" w:rsidR="0013558E" w:rsidRDefault="0013558E" w:rsidP="00BC439C">
      <w:pPr>
        <w:rPr>
          <w:rFonts w:ascii="Arial" w:hAnsi="Arial" w:cs="Arial"/>
          <w:sz w:val="18"/>
          <w:szCs w:val="18"/>
        </w:rPr>
      </w:pPr>
    </w:p>
    <w:p w14:paraId="6DA6DCDD" w14:textId="77777777" w:rsidR="0013558E" w:rsidRDefault="0013558E" w:rsidP="00BC439C">
      <w:pPr>
        <w:rPr>
          <w:rFonts w:ascii="Arial" w:hAnsi="Arial" w:cs="Arial"/>
          <w:sz w:val="18"/>
          <w:szCs w:val="18"/>
        </w:rPr>
      </w:pPr>
    </w:p>
    <w:p w14:paraId="3E58FF74" w14:textId="77777777" w:rsidR="0013558E" w:rsidRDefault="0013558E" w:rsidP="00BC439C">
      <w:pPr>
        <w:rPr>
          <w:rFonts w:ascii="Arial" w:hAnsi="Arial" w:cs="Arial"/>
          <w:sz w:val="18"/>
          <w:szCs w:val="18"/>
        </w:rPr>
      </w:pPr>
    </w:p>
    <w:p w14:paraId="59610862" w14:textId="77777777" w:rsidR="0013558E" w:rsidRDefault="0013558E" w:rsidP="00BC439C">
      <w:pPr>
        <w:rPr>
          <w:rFonts w:ascii="Arial" w:hAnsi="Arial" w:cs="Arial"/>
          <w:sz w:val="18"/>
          <w:szCs w:val="18"/>
        </w:rPr>
      </w:pPr>
    </w:p>
    <w:p w14:paraId="53C23FC1" w14:textId="77777777" w:rsidR="0013558E" w:rsidRDefault="0013558E" w:rsidP="00BC439C">
      <w:pPr>
        <w:rPr>
          <w:rFonts w:ascii="Arial" w:hAnsi="Arial" w:cs="Arial"/>
          <w:sz w:val="18"/>
          <w:szCs w:val="18"/>
        </w:rPr>
      </w:pPr>
    </w:p>
    <w:p w14:paraId="5BE15072" w14:textId="77777777" w:rsidR="0013558E" w:rsidRDefault="0013558E" w:rsidP="00BC439C">
      <w:pPr>
        <w:rPr>
          <w:rFonts w:ascii="Arial" w:hAnsi="Arial" w:cs="Arial"/>
          <w:sz w:val="18"/>
          <w:szCs w:val="18"/>
        </w:rPr>
      </w:pPr>
    </w:p>
    <w:p w14:paraId="154DD0EC" w14:textId="77777777" w:rsidR="0013558E" w:rsidRDefault="0013558E" w:rsidP="00BC439C">
      <w:pPr>
        <w:rPr>
          <w:rFonts w:ascii="Arial" w:hAnsi="Arial" w:cs="Arial"/>
          <w:sz w:val="18"/>
          <w:szCs w:val="18"/>
        </w:rPr>
      </w:pPr>
    </w:p>
    <w:p w14:paraId="7C4BD42E" w14:textId="77777777" w:rsidR="0013558E" w:rsidRDefault="0013558E" w:rsidP="00BC439C">
      <w:pPr>
        <w:rPr>
          <w:rFonts w:ascii="Arial" w:hAnsi="Arial" w:cs="Arial"/>
          <w:sz w:val="18"/>
          <w:szCs w:val="18"/>
        </w:rPr>
      </w:pPr>
    </w:p>
    <w:p w14:paraId="24046E1E" w14:textId="530306F8" w:rsidR="0013558E" w:rsidRDefault="0013558E" w:rsidP="00BC439C">
      <w:pPr>
        <w:rPr>
          <w:rFonts w:ascii="Arial" w:hAnsi="Arial" w:cs="Arial"/>
          <w:sz w:val="18"/>
          <w:szCs w:val="18"/>
        </w:rPr>
      </w:pPr>
    </w:p>
    <w:p w14:paraId="21FFDCCB" w14:textId="77777777" w:rsidR="0013558E" w:rsidRDefault="0013558E" w:rsidP="00BC439C">
      <w:pPr>
        <w:rPr>
          <w:rFonts w:ascii="Arial" w:hAnsi="Arial" w:cs="Arial"/>
          <w:sz w:val="18"/>
          <w:szCs w:val="18"/>
        </w:rPr>
      </w:pPr>
    </w:p>
    <w:p w14:paraId="1BD47971" w14:textId="77777777" w:rsidR="0013558E" w:rsidRDefault="0013558E" w:rsidP="00BC439C">
      <w:pPr>
        <w:rPr>
          <w:rFonts w:ascii="Arial" w:hAnsi="Arial" w:cs="Arial"/>
          <w:sz w:val="18"/>
          <w:szCs w:val="18"/>
        </w:rPr>
      </w:pPr>
    </w:p>
    <w:p w14:paraId="5B468EA0" w14:textId="77777777" w:rsidR="0013558E" w:rsidRDefault="0013558E" w:rsidP="00BC439C">
      <w:pPr>
        <w:rPr>
          <w:rFonts w:ascii="Arial" w:hAnsi="Arial" w:cs="Arial"/>
          <w:sz w:val="18"/>
          <w:szCs w:val="18"/>
        </w:rPr>
      </w:pPr>
    </w:p>
    <w:p w14:paraId="22FA7093" w14:textId="77777777" w:rsidR="0013558E" w:rsidRDefault="0013558E" w:rsidP="00BC439C">
      <w:pPr>
        <w:rPr>
          <w:rFonts w:ascii="Arial" w:hAnsi="Arial" w:cs="Arial"/>
          <w:sz w:val="18"/>
          <w:szCs w:val="18"/>
        </w:rPr>
      </w:pPr>
    </w:p>
    <w:p w14:paraId="0E7714D7" w14:textId="77777777" w:rsidR="0013558E" w:rsidRDefault="0013558E" w:rsidP="00BC439C">
      <w:pPr>
        <w:rPr>
          <w:rFonts w:ascii="Arial" w:hAnsi="Arial" w:cs="Arial"/>
          <w:sz w:val="18"/>
          <w:szCs w:val="18"/>
        </w:rPr>
      </w:pPr>
    </w:p>
    <w:p w14:paraId="549F4F90" w14:textId="77777777" w:rsidR="0013558E" w:rsidRDefault="0013558E" w:rsidP="00BC439C">
      <w:pPr>
        <w:rPr>
          <w:rFonts w:ascii="Arial" w:hAnsi="Arial" w:cs="Arial"/>
          <w:sz w:val="18"/>
          <w:szCs w:val="18"/>
        </w:rPr>
      </w:pPr>
    </w:p>
    <w:p w14:paraId="11B56DD4" w14:textId="77777777" w:rsidR="0013558E" w:rsidRDefault="0013558E" w:rsidP="00BC439C">
      <w:pPr>
        <w:rPr>
          <w:rFonts w:ascii="Arial" w:hAnsi="Arial" w:cs="Arial"/>
          <w:sz w:val="18"/>
          <w:szCs w:val="18"/>
        </w:rPr>
      </w:pPr>
    </w:p>
    <w:p w14:paraId="3ECC6E6A" w14:textId="77777777" w:rsidR="0013558E" w:rsidRDefault="0013558E" w:rsidP="00BC439C">
      <w:pPr>
        <w:rPr>
          <w:rFonts w:ascii="Arial" w:hAnsi="Arial" w:cs="Arial"/>
          <w:sz w:val="18"/>
          <w:szCs w:val="18"/>
        </w:rPr>
      </w:pPr>
    </w:p>
    <w:p w14:paraId="03D4ECE8" w14:textId="77777777" w:rsidR="0013558E" w:rsidRDefault="0013558E" w:rsidP="00BC439C">
      <w:pPr>
        <w:rPr>
          <w:rFonts w:ascii="Arial" w:hAnsi="Arial" w:cs="Arial"/>
          <w:sz w:val="18"/>
          <w:szCs w:val="18"/>
        </w:rPr>
      </w:pPr>
    </w:p>
    <w:p w14:paraId="5164152A" w14:textId="77777777" w:rsidR="0013558E" w:rsidRDefault="0013558E" w:rsidP="00BC439C">
      <w:pPr>
        <w:rPr>
          <w:rFonts w:ascii="Arial" w:hAnsi="Arial" w:cs="Arial"/>
          <w:sz w:val="18"/>
          <w:szCs w:val="18"/>
        </w:rPr>
      </w:pPr>
    </w:p>
    <w:p w14:paraId="3D0610DC" w14:textId="77777777" w:rsidR="0013558E" w:rsidRDefault="0013558E" w:rsidP="00BC439C">
      <w:pPr>
        <w:rPr>
          <w:rFonts w:ascii="Arial" w:hAnsi="Arial" w:cs="Arial"/>
          <w:sz w:val="18"/>
          <w:szCs w:val="18"/>
        </w:rPr>
      </w:pPr>
    </w:p>
    <w:p w14:paraId="1B8FC5B4" w14:textId="77777777" w:rsidR="0013558E" w:rsidRDefault="0013558E" w:rsidP="00BC439C">
      <w:pPr>
        <w:rPr>
          <w:rFonts w:ascii="Arial" w:hAnsi="Arial" w:cs="Arial"/>
          <w:sz w:val="18"/>
          <w:szCs w:val="18"/>
        </w:rPr>
      </w:pPr>
    </w:p>
    <w:p w14:paraId="223B1F40" w14:textId="77777777" w:rsidR="0013558E" w:rsidRDefault="0013558E" w:rsidP="00BC439C">
      <w:pPr>
        <w:rPr>
          <w:rFonts w:ascii="Arial" w:hAnsi="Arial" w:cs="Arial"/>
          <w:sz w:val="18"/>
          <w:szCs w:val="18"/>
        </w:rPr>
      </w:pPr>
    </w:p>
    <w:p w14:paraId="6A9152F6" w14:textId="77777777" w:rsidR="0013558E" w:rsidRDefault="0013558E" w:rsidP="00BC439C">
      <w:pPr>
        <w:rPr>
          <w:rFonts w:ascii="Arial" w:hAnsi="Arial" w:cs="Arial"/>
          <w:sz w:val="18"/>
          <w:szCs w:val="18"/>
        </w:rPr>
      </w:pPr>
    </w:p>
    <w:p w14:paraId="04B1B4BC" w14:textId="77777777" w:rsidR="0013558E" w:rsidRDefault="0013558E" w:rsidP="00BC439C">
      <w:pPr>
        <w:rPr>
          <w:rFonts w:ascii="Arial" w:hAnsi="Arial" w:cs="Arial"/>
          <w:sz w:val="18"/>
          <w:szCs w:val="18"/>
        </w:rPr>
      </w:pPr>
    </w:p>
    <w:p w14:paraId="16CD6C70" w14:textId="77777777" w:rsidR="00E817BD" w:rsidRDefault="00DE3665" w:rsidP="006635E0">
      <w:pPr>
        <w:pStyle w:val="Heading1"/>
        <w:rPr>
          <w:rFonts w:ascii="Arial" w:hAnsi="Arial" w:cs="Arial"/>
          <w:b/>
          <w:bCs/>
          <w:color w:val="000000" w:themeColor="text1"/>
          <w:sz w:val="28"/>
          <w:szCs w:val="28"/>
        </w:rPr>
      </w:pPr>
      <w:r w:rsidRPr="00DE3665">
        <w:rPr>
          <w:rFonts w:ascii="Arial" w:hAnsi="Arial" w:cs="Arial"/>
          <w:b/>
          <w:bCs/>
          <w:color w:val="000000" w:themeColor="text1"/>
          <w:sz w:val="28"/>
          <w:szCs w:val="28"/>
        </w:rPr>
        <w:lastRenderedPageBreak/>
        <w:t>SECURITY DETAILS</w:t>
      </w:r>
    </w:p>
    <w:p w14:paraId="733D753A" w14:textId="77777777" w:rsidR="006635E0" w:rsidRPr="006635E0" w:rsidRDefault="006635E0" w:rsidP="006635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6635E0" w14:paraId="2EB7BCC4" w14:textId="77777777" w:rsidTr="00422366">
        <w:tc>
          <w:tcPr>
            <w:tcW w:w="1885" w:type="dxa"/>
          </w:tcPr>
          <w:p w14:paraId="045E6875" w14:textId="428C996D" w:rsidR="006635E0" w:rsidRPr="006635E0" w:rsidRDefault="006635E0" w:rsidP="006635E0">
            <w:pPr>
              <w:pStyle w:val="MainHead"/>
              <w:keepNext w:val="0"/>
              <w:widowControl w:val="0"/>
              <w:spacing w:before="0"/>
              <w:jc w:val="left"/>
              <w:rPr>
                <w:rFonts w:cs="Arial"/>
                <w:color w:val="44546A" w:themeColor="text2"/>
                <w:sz w:val="18"/>
                <w:szCs w:val="18"/>
              </w:rPr>
            </w:pPr>
            <w:r w:rsidRPr="006635E0">
              <w:rPr>
                <w:rFonts w:cs="Arial"/>
                <w:color w:val="44546A" w:themeColor="text2"/>
                <w:sz w:val="18"/>
                <w:szCs w:val="18"/>
              </w:rPr>
              <w:t>(RE)INSURERS</w:t>
            </w:r>
            <w:r w:rsidR="003C244F">
              <w:rPr>
                <w:rFonts w:cs="Arial"/>
                <w:color w:val="44546A" w:themeColor="text2"/>
                <w:sz w:val="18"/>
                <w:szCs w:val="18"/>
              </w:rPr>
              <w:t>’</w:t>
            </w:r>
            <w:r w:rsidRPr="006635E0">
              <w:rPr>
                <w:rFonts w:cs="Arial"/>
                <w:color w:val="44546A" w:themeColor="text2"/>
                <w:sz w:val="18"/>
                <w:szCs w:val="18"/>
              </w:rPr>
              <w:t xml:space="preserve"> LIABILITY </w:t>
            </w:r>
          </w:p>
          <w:p w14:paraId="3C4CB2CC" w14:textId="77777777" w:rsidR="006635E0" w:rsidRDefault="006635E0" w:rsidP="00E864E5">
            <w:pPr>
              <w:rPr>
                <w:rFonts w:ascii="Arial" w:hAnsi="Arial" w:cs="Arial"/>
                <w:b/>
                <w:color w:val="44546A" w:themeColor="text2"/>
                <w:sz w:val="18"/>
                <w:szCs w:val="18"/>
              </w:rPr>
            </w:pPr>
          </w:p>
        </w:tc>
        <w:tc>
          <w:tcPr>
            <w:tcW w:w="7465" w:type="dxa"/>
          </w:tcPr>
          <w:p w14:paraId="17F092C5" w14:textId="70BC350B" w:rsidR="006635E0" w:rsidRPr="00DB4D74" w:rsidRDefault="006635E0" w:rsidP="00BD7714">
            <w:pPr>
              <w:pStyle w:val="MainHead"/>
              <w:keepNext w:val="0"/>
              <w:widowControl w:val="0"/>
              <w:spacing w:before="0"/>
              <w:jc w:val="left"/>
              <w:rPr>
                <w:rFonts w:cs="Arial"/>
                <w:color w:val="000000" w:themeColor="text1"/>
                <w:sz w:val="18"/>
                <w:szCs w:val="18"/>
              </w:rPr>
            </w:pPr>
            <w:r w:rsidRPr="00BB3024">
              <w:rPr>
                <w:rFonts w:cs="Arial"/>
                <w:color w:val="000000" w:themeColor="text1"/>
                <w:sz w:val="18"/>
                <w:szCs w:val="18"/>
              </w:rPr>
              <w:t>LMA3333</w:t>
            </w:r>
            <w:r>
              <w:rPr>
                <w:rFonts w:cs="Arial"/>
                <w:color w:val="000000" w:themeColor="text1"/>
                <w:sz w:val="18"/>
                <w:szCs w:val="18"/>
              </w:rPr>
              <w:t xml:space="preserve"> </w:t>
            </w:r>
            <w:r w:rsidRPr="00FD7F82">
              <w:rPr>
                <w:rFonts w:cs="Arial"/>
                <w:b w:val="0"/>
                <w:bCs w:val="0"/>
                <w:color w:val="000000" w:themeColor="text1"/>
                <w:sz w:val="18"/>
                <w:szCs w:val="18"/>
              </w:rPr>
              <w:t>(</w:t>
            </w:r>
            <w:r w:rsidR="00826C8E">
              <w:rPr>
                <w:rFonts w:cs="Arial"/>
                <w:b w:val="0"/>
                <w:bCs w:val="0"/>
                <w:color w:val="000000" w:themeColor="text1"/>
                <w:sz w:val="18"/>
                <w:szCs w:val="18"/>
              </w:rPr>
              <w:t>Combined Several Liability and Attestation Clause</w:t>
            </w:r>
            <w:r w:rsidRPr="00FD7F82">
              <w:rPr>
                <w:rFonts w:cs="Arial"/>
                <w:b w:val="0"/>
                <w:bCs w:val="0"/>
                <w:color w:val="000000" w:themeColor="text1"/>
                <w:sz w:val="18"/>
                <w:szCs w:val="18"/>
              </w:rPr>
              <w:t>)</w:t>
            </w:r>
          </w:p>
          <w:p w14:paraId="56A57997" w14:textId="77777777" w:rsidR="00AE1529" w:rsidRDefault="00AE1529" w:rsidP="00BD7714">
            <w:pPr>
              <w:widowControl w:val="0"/>
              <w:rPr>
                <w:rFonts w:ascii="Arial" w:hAnsi="Arial" w:cs="Arial"/>
                <w:b/>
                <w:bCs/>
                <w:color w:val="000000" w:themeColor="text1"/>
                <w:sz w:val="18"/>
                <w:szCs w:val="18"/>
              </w:rPr>
            </w:pPr>
          </w:p>
          <w:p w14:paraId="033B41EC" w14:textId="35FA1933" w:rsidR="006635E0" w:rsidRDefault="006635E0" w:rsidP="00BD7714">
            <w:pPr>
              <w:widowControl w:val="0"/>
              <w:rPr>
                <w:rFonts w:ascii="Arial" w:hAnsi="Arial" w:cs="Arial"/>
                <w:b/>
                <w:bCs/>
                <w:color w:val="000000" w:themeColor="text1"/>
                <w:sz w:val="18"/>
                <w:szCs w:val="18"/>
              </w:rPr>
            </w:pPr>
            <w:r w:rsidRPr="00DB4D74">
              <w:rPr>
                <w:rFonts w:ascii="Arial" w:hAnsi="Arial" w:cs="Arial"/>
                <w:b/>
                <w:bCs/>
                <w:color w:val="000000" w:themeColor="text1"/>
                <w:sz w:val="18"/>
                <w:szCs w:val="18"/>
              </w:rPr>
              <w:t xml:space="preserve">(Re)insurer’s liability several not joint </w:t>
            </w:r>
          </w:p>
          <w:p w14:paraId="04C23C8F" w14:textId="77777777" w:rsidR="00826C8E" w:rsidRDefault="00826C8E" w:rsidP="00BD7714">
            <w:pPr>
              <w:widowControl w:val="0"/>
              <w:rPr>
                <w:rFonts w:ascii="Arial" w:hAnsi="Arial" w:cs="Arial"/>
                <w:b/>
                <w:bCs/>
                <w:color w:val="000000" w:themeColor="text1"/>
                <w:sz w:val="18"/>
                <w:szCs w:val="18"/>
              </w:rPr>
            </w:pPr>
          </w:p>
          <w:p w14:paraId="135CB09C" w14:textId="786BF393" w:rsidR="006635E0" w:rsidRDefault="006635E0" w:rsidP="00BD7714">
            <w:pPr>
              <w:rPr>
                <w:rFonts w:ascii="Arial" w:hAnsi="Arial" w:cs="Arial"/>
                <w:color w:val="000000" w:themeColor="text1"/>
                <w:sz w:val="18"/>
                <w:szCs w:val="18"/>
              </w:rPr>
            </w:pPr>
            <w:r w:rsidRPr="00DB4D74">
              <w:rPr>
                <w:rFonts w:ascii="Arial" w:hAnsi="Arial" w:cs="Arial"/>
                <w:color w:val="000000" w:themeColor="text1"/>
                <w:sz w:val="18"/>
                <w:szCs w:val="18"/>
              </w:rPr>
              <w:t>The liability of a (re)insurer under this contract is several and not joint with other (re)insurers party to this contract. A (re)insurer is liable only for the proportion of liability it has underwritten. A (re)insurer is not jointly liable for the proportion of liability underwritten by any other (re)insurer. Nor is a (re)insurer otherwise responsible for any liability of any other (re)insurer that may underwrite this contract.</w:t>
            </w:r>
          </w:p>
          <w:p w14:paraId="488EE145" w14:textId="77777777" w:rsidR="00BD7714" w:rsidRPr="00DB4D74" w:rsidRDefault="00BD7714" w:rsidP="00BD7714">
            <w:pPr>
              <w:rPr>
                <w:rFonts w:ascii="Arial" w:hAnsi="Arial" w:cs="Arial"/>
                <w:color w:val="000000" w:themeColor="text1"/>
                <w:sz w:val="18"/>
                <w:szCs w:val="18"/>
              </w:rPr>
            </w:pPr>
          </w:p>
          <w:p w14:paraId="65F01B27" w14:textId="606C4B29" w:rsidR="006635E0" w:rsidRDefault="006635E0" w:rsidP="00BD7714">
            <w:pPr>
              <w:rPr>
                <w:rFonts w:ascii="Arial" w:hAnsi="Arial" w:cs="Arial"/>
                <w:color w:val="000000" w:themeColor="text1"/>
                <w:sz w:val="18"/>
                <w:szCs w:val="18"/>
              </w:rPr>
            </w:pPr>
            <w:r w:rsidRPr="00DB4D74">
              <w:rPr>
                <w:rFonts w:ascii="Arial" w:hAnsi="Arial" w:cs="Arial"/>
                <w:color w:val="000000" w:themeColor="text1"/>
                <w:sz w:val="18"/>
                <w:szCs w:val="18"/>
              </w:rPr>
              <w:t>The proportion of liability under this contract underwritten by a (re)insurer (or, in the case of a Lloyd’s syndicate, the total of the proportions underwritten by all the members of the syndicate taken together) is shown next to its stamp. This is subject always to the provision concerning “signing” below.</w:t>
            </w:r>
          </w:p>
          <w:p w14:paraId="354A2300" w14:textId="77777777" w:rsidR="00BD7714" w:rsidRPr="00DB4D74" w:rsidRDefault="00BD7714" w:rsidP="00BD7714">
            <w:pPr>
              <w:rPr>
                <w:rFonts w:ascii="Arial" w:hAnsi="Arial" w:cs="Arial"/>
                <w:color w:val="000000" w:themeColor="text1"/>
                <w:sz w:val="18"/>
                <w:szCs w:val="18"/>
              </w:rPr>
            </w:pPr>
          </w:p>
          <w:p w14:paraId="474E86C7" w14:textId="0A2F6FBD" w:rsidR="006635E0" w:rsidRDefault="006635E0" w:rsidP="00BD7714">
            <w:pPr>
              <w:rPr>
                <w:rFonts w:ascii="Arial" w:hAnsi="Arial" w:cs="Arial"/>
                <w:color w:val="000000" w:themeColor="text1"/>
                <w:sz w:val="18"/>
                <w:szCs w:val="18"/>
              </w:rPr>
            </w:pPr>
            <w:r w:rsidRPr="00DB4D74">
              <w:rPr>
                <w:rFonts w:ascii="Arial" w:hAnsi="Arial" w:cs="Arial"/>
                <w:color w:val="000000" w:themeColor="text1"/>
                <w:sz w:val="18"/>
                <w:szCs w:val="18"/>
              </w:rPr>
              <w:t>In the case of a Lloyd’s syndicate, each member of the syndicate (rather than the syndicate itself) is a (re)insurer. Each member has underwritten a proportion of the total shown for the syndicate (that total itself being the total of the proportions underwritten by all the members of the syndicate taken together). The liability of each member of the syndicate is several and not joint with other members. A member is liable only for that member’s proportion. A member is not jointly liable for any other member’s proportion.  Nor is any member otherwise responsible for any liability of any other (re)insurer that may underwrite this contract. The business address of each member is Lloyd’s, One Lime Street, London EC3M 7HA. The identity of each member of a Lloyd’s syndicate and their respective proportion may be obtained by writing to Market Services, Lloyd’s, at the above address.</w:t>
            </w:r>
          </w:p>
          <w:p w14:paraId="050691B5" w14:textId="77777777" w:rsidR="00BD7714" w:rsidRPr="00DB4D74" w:rsidRDefault="00BD7714" w:rsidP="00BD7714">
            <w:pPr>
              <w:rPr>
                <w:rFonts w:ascii="Arial" w:hAnsi="Arial" w:cs="Arial"/>
                <w:color w:val="000000" w:themeColor="text1"/>
                <w:sz w:val="18"/>
                <w:szCs w:val="18"/>
              </w:rPr>
            </w:pPr>
          </w:p>
          <w:p w14:paraId="2A955171" w14:textId="77777777" w:rsidR="006635E0" w:rsidRDefault="006635E0" w:rsidP="00BD7714">
            <w:pPr>
              <w:keepNext/>
              <w:rPr>
                <w:rFonts w:ascii="Arial" w:hAnsi="Arial" w:cs="Arial"/>
                <w:b/>
                <w:bCs/>
                <w:color w:val="000000" w:themeColor="text1"/>
                <w:sz w:val="18"/>
                <w:szCs w:val="18"/>
              </w:rPr>
            </w:pPr>
            <w:r w:rsidRPr="00DB4D74">
              <w:rPr>
                <w:rFonts w:ascii="Arial" w:hAnsi="Arial" w:cs="Arial"/>
                <w:b/>
                <w:bCs/>
                <w:color w:val="000000" w:themeColor="text1"/>
                <w:sz w:val="18"/>
                <w:szCs w:val="18"/>
              </w:rPr>
              <w:t>Proportion of liability</w:t>
            </w:r>
          </w:p>
          <w:p w14:paraId="5B4AF228" w14:textId="77777777" w:rsidR="00BD7714" w:rsidRPr="00DB4D74" w:rsidRDefault="00BD7714" w:rsidP="00BD7714">
            <w:pPr>
              <w:keepNext/>
              <w:rPr>
                <w:rFonts w:ascii="Arial" w:hAnsi="Arial" w:cs="Arial"/>
                <w:b/>
                <w:bCs/>
                <w:color w:val="000000" w:themeColor="text1"/>
                <w:sz w:val="18"/>
                <w:szCs w:val="18"/>
              </w:rPr>
            </w:pPr>
          </w:p>
          <w:p w14:paraId="3D622B07" w14:textId="77777777" w:rsidR="006635E0" w:rsidRDefault="006635E0" w:rsidP="00BD7714">
            <w:pPr>
              <w:rPr>
                <w:rFonts w:ascii="Arial" w:hAnsi="Arial" w:cs="Arial"/>
                <w:color w:val="000000" w:themeColor="text1"/>
                <w:sz w:val="18"/>
                <w:szCs w:val="18"/>
              </w:rPr>
            </w:pPr>
            <w:r w:rsidRPr="00DB4D74">
              <w:rPr>
                <w:rFonts w:ascii="Arial" w:hAnsi="Arial" w:cs="Arial"/>
                <w:color w:val="000000" w:themeColor="text1"/>
                <w:sz w:val="18"/>
                <w:szCs w:val="18"/>
              </w:rPr>
              <w:t>Unless there is “signing” (see below), the proportion of liability under this contract underwritten by each (re)insurer (or, in the case of a Lloyd’s syndicate, the total of the proportions underwritten by all the members of the syndicate taken together) is shown next to its stamp and is referred to as its “written line”.</w:t>
            </w:r>
          </w:p>
          <w:p w14:paraId="5070E68F" w14:textId="77777777" w:rsidR="00BD7714" w:rsidRPr="00DB4D74" w:rsidRDefault="00BD7714" w:rsidP="00BD7714">
            <w:pPr>
              <w:rPr>
                <w:rFonts w:ascii="Arial" w:hAnsi="Arial" w:cs="Arial"/>
                <w:color w:val="000000" w:themeColor="text1"/>
                <w:sz w:val="18"/>
                <w:szCs w:val="18"/>
              </w:rPr>
            </w:pPr>
          </w:p>
          <w:p w14:paraId="7A197040" w14:textId="58DE5384" w:rsidR="006635E0" w:rsidRDefault="006635E0" w:rsidP="00BD7714">
            <w:pPr>
              <w:rPr>
                <w:rFonts w:ascii="Arial" w:hAnsi="Arial" w:cs="Arial"/>
                <w:color w:val="000000" w:themeColor="text1"/>
                <w:sz w:val="18"/>
                <w:szCs w:val="18"/>
              </w:rPr>
            </w:pPr>
            <w:r w:rsidRPr="00DB4D74">
              <w:rPr>
                <w:rFonts w:ascii="Arial" w:hAnsi="Arial" w:cs="Arial"/>
                <w:color w:val="000000" w:themeColor="text1"/>
                <w:sz w:val="18"/>
                <w:szCs w:val="18"/>
              </w:rPr>
              <w:t xml:space="preserve">Where this contract permits, written lines, or certain written lines, may be adjusted (“signed”).  In that case a schedule is to be appended to this contract to show the definitive proportion of liability under this contract underwritten by each (re)insurer (or, in the case of a Lloyd’s syndicate, the total of the proportions underwritten by all the members of the syndicate taken together). A definitive proportion (or, in the case of a Lloyd’s syndicate, the total of the proportions underwritten by all the members of a Lloyd’s syndicate taken together) is referred to as a “signed line”. The signed lines shown in the schedule will prevail over the written lines unless a proven error in calculation has occurred. </w:t>
            </w:r>
          </w:p>
          <w:p w14:paraId="29F1B42D" w14:textId="77777777" w:rsidR="00BD7714" w:rsidRPr="00DB4D74" w:rsidRDefault="00BD7714" w:rsidP="00BD7714">
            <w:pPr>
              <w:rPr>
                <w:rFonts w:ascii="Arial" w:hAnsi="Arial" w:cs="Arial"/>
                <w:color w:val="000000" w:themeColor="text1"/>
                <w:sz w:val="18"/>
                <w:szCs w:val="18"/>
              </w:rPr>
            </w:pPr>
          </w:p>
          <w:p w14:paraId="475798E0" w14:textId="475084CF" w:rsidR="006635E0" w:rsidRDefault="006635E0" w:rsidP="00BD7714">
            <w:pPr>
              <w:keepNext/>
              <w:rPr>
                <w:rFonts w:ascii="Arial" w:hAnsi="Arial" w:cs="Arial"/>
                <w:color w:val="000000" w:themeColor="text1"/>
                <w:sz w:val="18"/>
                <w:szCs w:val="18"/>
              </w:rPr>
            </w:pPr>
            <w:r w:rsidRPr="00DB4D74">
              <w:rPr>
                <w:rFonts w:ascii="Arial" w:hAnsi="Arial" w:cs="Arial"/>
                <w:color w:val="000000" w:themeColor="text1"/>
                <w:sz w:val="18"/>
                <w:szCs w:val="18"/>
              </w:rPr>
              <w:t>Although reference is made at various points in this clause to “this contract” in the singular, where the circumstances so require this should be read as a reference to contracts in the plural.</w:t>
            </w:r>
          </w:p>
          <w:p w14:paraId="65740384" w14:textId="02B07A7C" w:rsidR="00BD7714" w:rsidRPr="00BD7714" w:rsidRDefault="00BD7714" w:rsidP="00BD7714">
            <w:pPr>
              <w:keepNext/>
              <w:rPr>
                <w:rFonts w:ascii="Arial" w:hAnsi="Arial" w:cs="Arial"/>
                <w:color w:val="000000" w:themeColor="text1"/>
                <w:sz w:val="18"/>
                <w:szCs w:val="18"/>
              </w:rPr>
            </w:pPr>
          </w:p>
        </w:tc>
      </w:tr>
      <w:tr w:rsidR="009D7C45" w14:paraId="09AE34EC" w14:textId="77777777" w:rsidTr="00422366">
        <w:tc>
          <w:tcPr>
            <w:tcW w:w="1885" w:type="dxa"/>
          </w:tcPr>
          <w:p w14:paraId="150590DA" w14:textId="06942DC9" w:rsidR="009D7C45" w:rsidRDefault="009D7C45" w:rsidP="00E864E5">
            <w:pPr>
              <w:rPr>
                <w:lang w:val="en-GB"/>
              </w:rPr>
            </w:pPr>
            <w:r>
              <w:rPr>
                <w:rFonts w:ascii="Arial" w:hAnsi="Arial" w:cs="Arial"/>
                <w:b/>
                <w:color w:val="44546A" w:themeColor="text2"/>
                <w:sz w:val="18"/>
                <w:szCs w:val="18"/>
              </w:rPr>
              <w:t>ORDER</w:t>
            </w:r>
            <w:r w:rsidR="007D7E9F">
              <w:rPr>
                <w:rFonts w:ascii="Arial" w:hAnsi="Arial" w:cs="Arial"/>
                <w:b/>
                <w:color w:val="44546A" w:themeColor="text2"/>
                <w:sz w:val="18"/>
                <w:szCs w:val="18"/>
              </w:rPr>
              <w:t xml:space="preserve"> HEREON</w:t>
            </w:r>
            <w:r w:rsidRPr="00537C53">
              <w:rPr>
                <w:rFonts w:ascii="Arial" w:hAnsi="Arial" w:cs="Arial"/>
                <w:b/>
                <w:color w:val="44546A" w:themeColor="text2"/>
                <w:sz w:val="18"/>
                <w:szCs w:val="18"/>
              </w:rPr>
              <w:t xml:space="preserve">  </w:t>
            </w:r>
          </w:p>
        </w:tc>
        <w:tc>
          <w:tcPr>
            <w:tcW w:w="7465" w:type="dxa"/>
          </w:tcPr>
          <w:p w14:paraId="0FE2C146" w14:textId="243D86F8" w:rsidR="005218F2" w:rsidRPr="008D3BCD" w:rsidRDefault="005218F2" w:rsidP="00E864E5">
            <w:pPr>
              <w:rPr>
                <w:rFonts w:ascii="Arial" w:hAnsi="Arial" w:cs="Arial"/>
                <w:b/>
                <w:bCs/>
                <w:sz w:val="18"/>
                <w:szCs w:val="18"/>
              </w:rPr>
            </w:pPr>
            <w:r w:rsidRPr="008D3BCD">
              <w:rPr>
                <w:rFonts w:ascii="Arial" w:hAnsi="Arial" w:cs="Arial"/>
                <w:b/>
                <w:bCs/>
                <w:sz w:val="18"/>
                <w:szCs w:val="18"/>
              </w:rPr>
              <w:t>Section 1</w:t>
            </w:r>
          </w:p>
          <w:p w14:paraId="1192A9E1" w14:textId="41F5DB16" w:rsidR="009D7C45" w:rsidRDefault="009D7C45" w:rsidP="00E864E5">
            <w:pPr>
              <w:rPr>
                <w:rFonts w:ascii="Arial" w:hAnsi="Arial" w:cs="Arial"/>
                <w:sz w:val="18"/>
                <w:szCs w:val="18"/>
              </w:rPr>
            </w:pPr>
            <w:r w:rsidRPr="0094400D">
              <w:rPr>
                <w:rFonts w:ascii="Arial" w:hAnsi="Arial" w:cs="Arial"/>
                <w:sz w:val="18"/>
                <w:szCs w:val="18"/>
              </w:rPr>
              <w:t>100% of 100%</w:t>
            </w:r>
          </w:p>
          <w:p w14:paraId="40386FF5" w14:textId="77777777" w:rsidR="005218F2" w:rsidRDefault="005218F2" w:rsidP="00E864E5">
            <w:pPr>
              <w:rPr>
                <w:rFonts w:ascii="Arial" w:hAnsi="Arial" w:cs="Arial"/>
                <w:sz w:val="18"/>
                <w:szCs w:val="18"/>
              </w:rPr>
            </w:pPr>
          </w:p>
          <w:p w14:paraId="3E88CA60" w14:textId="38BD08DF" w:rsidR="005218F2" w:rsidRPr="008D3BCD" w:rsidRDefault="005218F2" w:rsidP="00E864E5">
            <w:pPr>
              <w:rPr>
                <w:rFonts w:ascii="Arial" w:hAnsi="Arial" w:cs="Arial"/>
                <w:b/>
                <w:bCs/>
                <w:sz w:val="18"/>
                <w:szCs w:val="18"/>
              </w:rPr>
            </w:pPr>
            <w:r w:rsidRPr="008D3BCD">
              <w:rPr>
                <w:rFonts w:ascii="Arial" w:hAnsi="Arial" w:cs="Arial"/>
                <w:b/>
                <w:bCs/>
                <w:sz w:val="18"/>
                <w:szCs w:val="18"/>
              </w:rPr>
              <w:t>Section 2</w:t>
            </w:r>
          </w:p>
          <w:p w14:paraId="1A4D6078" w14:textId="77777777" w:rsidR="005218F2" w:rsidRDefault="005218F2" w:rsidP="005218F2">
            <w:pPr>
              <w:rPr>
                <w:rFonts w:ascii="Arial" w:hAnsi="Arial" w:cs="Arial"/>
                <w:sz w:val="18"/>
                <w:szCs w:val="18"/>
              </w:rPr>
            </w:pPr>
            <w:r w:rsidRPr="0094400D">
              <w:rPr>
                <w:rFonts w:ascii="Arial" w:hAnsi="Arial" w:cs="Arial"/>
                <w:sz w:val="18"/>
                <w:szCs w:val="18"/>
              </w:rPr>
              <w:t>100% of 100%</w:t>
            </w:r>
          </w:p>
          <w:p w14:paraId="428BD66F" w14:textId="2AA0514B" w:rsidR="001A542C" w:rsidRDefault="001A542C" w:rsidP="00621634">
            <w:pPr>
              <w:rPr>
                <w:lang w:val="en-GB"/>
              </w:rPr>
            </w:pPr>
          </w:p>
        </w:tc>
      </w:tr>
      <w:tr w:rsidR="00621634" w14:paraId="6D79DF7B" w14:textId="77777777" w:rsidTr="00422366">
        <w:tc>
          <w:tcPr>
            <w:tcW w:w="1885" w:type="dxa"/>
          </w:tcPr>
          <w:p w14:paraId="75D059AB" w14:textId="7698FF3F" w:rsidR="00621634" w:rsidRDefault="00621634" w:rsidP="00E864E5">
            <w:pPr>
              <w:rPr>
                <w:rFonts w:ascii="Arial" w:hAnsi="Arial" w:cs="Arial"/>
                <w:b/>
                <w:color w:val="44546A" w:themeColor="text2"/>
                <w:sz w:val="18"/>
                <w:szCs w:val="18"/>
              </w:rPr>
            </w:pPr>
            <w:r>
              <w:rPr>
                <w:rFonts w:ascii="Arial" w:hAnsi="Arial" w:cs="Arial"/>
                <w:b/>
                <w:color w:val="44546A" w:themeColor="text2"/>
                <w:sz w:val="18"/>
                <w:szCs w:val="18"/>
              </w:rPr>
              <w:t xml:space="preserve">BASIS OF WRITTEN LINES </w:t>
            </w:r>
          </w:p>
        </w:tc>
        <w:tc>
          <w:tcPr>
            <w:tcW w:w="7465" w:type="dxa"/>
          </w:tcPr>
          <w:p w14:paraId="516DB0AA" w14:textId="1B3F6428" w:rsidR="005218F2" w:rsidRPr="008D3BCD" w:rsidRDefault="005218F2" w:rsidP="00E864E5">
            <w:pPr>
              <w:rPr>
                <w:rFonts w:ascii="Arial" w:hAnsi="Arial" w:cs="Arial"/>
                <w:b/>
                <w:bCs/>
                <w:sz w:val="18"/>
                <w:szCs w:val="18"/>
              </w:rPr>
            </w:pPr>
            <w:r w:rsidRPr="008D3BCD">
              <w:rPr>
                <w:rFonts w:ascii="Arial" w:hAnsi="Arial" w:cs="Arial"/>
                <w:b/>
                <w:bCs/>
                <w:sz w:val="18"/>
                <w:szCs w:val="18"/>
              </w:rPr>
              <w:t>Section 1</w:t>
            </w:r>
          </w:p>
          <w:p w14:paraId="1348844E" w14:textId="698293D1" w:rsidR="00621634" w:rsidRDefault="00621634" w:rsidP="00E864E5">
            <w:pPr>
              <w:rPr>
                <w:rFonts w:ascii="Arial" w:hAnsi="Arial" w:cs="Arial"/>
                <w:sz w:val="18"/>
                <w:szCs w:val="18"/>
              </w:rPr>
            </w:pPr>
            <w:r>
              <w:rPr>
                <w:rFonts w:ascii="Arial" w:hAnsi="Arial" w:cs="Arial"/>
                <w:sz w:val="18"/>
                <w:szCs w:val="18"/>
              </w:rPr>
              <w:t>Percentage of Whole</w:t>
            </w:r>
          </w:p>
          <w:p w14:paraId="7AE5619B" w14:textId="77777777" w:rsidR="007A44BB" w:rsidRDefault="007A44BB" w:rsidP="00E864E5">
            <w:pPr>
              <w:rPr>
                <w:rFonts w:ascii="Arial" w:hAnsi="Arial" w:cs="Arial"/>
                <w:b/>
                <w:bCs/>
                <w:sz w:val="18"/>
                <w:szCs w:val="18"/>
              </w:rPr>
            </w:pPr>
          </w:p>
          <w:p w14:paraId="099775F5" w14:textId="033D073F" w:rsidR="005218F2" w:rsidRPr="008D3BCD" w:rsidRDefault="005218F2" w:rsidP="00E864E5">
            <w:pPr>
              <w:rPr>
                <w:rFonts w:ascii="Arial" w:hAnsi="Arial" w:cs="Arial"/>
                <w:b/>
                <w:bCs/>
                <w:sz w:val="18"/>
                <w:szCs w:val="18"/>
              </w:rPr>
            </w:pPr>
            <w:r w:rsidRPr="008D3BCD">
              <w:rPr>
                <w:rFonts w:ascii="Arial" w:hAnsi="Arial" w:cs="Arial"/>
                <w:b/>
                <w:bCs/>
                <w:sz w:val="18"/>
                <w:szCs w:val="18"/>
              </w:rPr>
              <w:lastRenderedPageBreak/>
              <w:t>Section 2</w:t>
            </w:r>
          </w:p>
          <w:p w14:paraId="1215B06C" w14:textId="77777777" w:rsidR="005218F2" w:rsidRDefault="005218F2" w:rsidP="005218F2">
            <w:pPr>
              <w:rPr>
                <w:rFonts w:ascii="Arial" w:hAnsi="Arial" w:cs="Arial"/>
                <w:sz w:val="18"/>
                <w:szCs w:val="18"/>
              </w:rPr>
            </w:pPr>
            <w:r>
              <w:rPr>
                <w:rFonts w:ascii="Arial" w:hAnsi="Arial" w:cs="Arial"/>
                <w:sz w:val="18"/>
                <w:szCs w:val="18"/>
              </w:rPr>
              <w:t>Percentage of Whole</w:t>
            </w:r>
          </w:p>
          <w:p w14:paraId="550CF758" w14:textId="79959796" w:rsidR="007A44BB" w:rsidRPr="006D22AA" w:rsidRDefault="007A44BB" w:rsidP="00E864E5">
            <w:pPr>
              <w:rPr>
                <w:rFonts w:ascii="Arial" w:hAnsi="Arial" w:cs="Arial"/>
                <w:b/>
                <w:bCs/>
                <w:sz w:val="18"/>
                <w:szCs w:val="18"/>
              </w:rPr>
            </w:pPr>
          </w:p>
        </w:tc>
      </w:tr>
      <w:tr w:rsidR="002B3558" w14:paraId="163700C4" w14:textId="77777777" w:rsidTr="00422366">
        <w:tc>
          <w:tcPr>
            <w:tcW w:w="1885" w:type="dxa"/>
          </w:tcPr>
          <w:p w14:paraId="44B1ACD6" w14:textId="54E9E69E" w:rsidR="002B3558" w:rsidRPr="002B3558" w:rsidRDefault="002B3558" w:rsidP="00E864E5">
            <w:pPr>
              <w:rPr>
                <w:rFonts w:ascii="Arial" w:hAnsi="Arial" w:cs="Arial"/>
                <w:b/>
                <w:bCs/>
                <w:color w:val="44546A" w:themeColor="text2"/>
                <w:sz w:val="18"/>
                <w:szCs w:val="18"/>
              </w:rPr>
            </w:pPr>
            <w:r w:rsidRPr="002B3558">
              <w:rPr>
                <w:rFonts w:ascii="Arial" w:hAnsi="Arial" w:cs="Arial"/>
                <w:b/>
                <w:bCs/>
                <w:color w:val="44546A" w:themeColor="text2"/>
                <w:sz w:val="18"/>
                <w:szCs w:val="18"/>
              </w:rPr>
              <w:lastRenderedPageBreak/>
              <w:t>SIGNING PROVISIONS</w:t>
            </w:r>
          </w:p>
        </w:tc>
        <w:tc>
          <w:tcPr>
            <w:tcW w:w="7465" w:type="dxa"/>
          </w:tcPr>
          <w:p w14:paraId="680C71B6" w14:textId="5B9E6B61" w:rsidR="002B3558" w:rsidRPr="000B25F7" w:rsidRDefault="002B3558" w:rsidP="002F18CA">
            <w:pPr>
              <w:pStyle w:val="NormalWeb"/>
              <w:spacing w:before="0" w:beforeAutospacing="0" w:after="0" w:afterAutospacing="0"/>
              <w:rPr>
                <w:sz w:val="18"/>
                <w:szCs w:val="18"/>
              </w:rPr>
            </w:pPr>
            <w:r w:rsidRPr="000B25F7">
              <w:rPr>
                <w:rStyle w:val="Strong"/>
                <w:rFonts w:ascii="Arial" w:hAnsi="Arial" w:cs="Arial"/>
                <w:sz w:val="18"/>
                <w:szCs w:val="18"/>
              </w:rPr>
              <w:t>Without Disproportionate Signing</w:t>
            </w:r>
          </w:p>
          <w:p w14:paraId="4073435C" w14:textId="77777777" w:rsidR="002B3558" w:rsidRPr="000B25F7" w:rsidRDefault="002B3558" w:rsidP="002B3558">
            <w:pPr>
              <w:pStyle w:val="NormalWeb"/>
              <w:spacing w:after="0"/>
              <w:rPr>
                <w:rFonts w:ascii="Arial" w:hAnsi="Arial" w:cs="Arial"/>
                <w:sz w:val="18"/>
                <w:szCs w:val="18"/>
              </w:rPr>
            </w:pPr>
            <w:r w:rsidRPr="000B25F7">
              <w:rPr>
                <w:rFonts w:ascii="Arial" w:hAnsi="Arial" w:cs="Arial"/>
                <w:sz w:val="18"/>
                <w:szCs w:val="18"/>
              </w:rPr>
              <w:t>In the event that the written lines hereon exceed 100% of the order, any lines written “to stand” will be allocated in full. All other lines will be signed down in equal proportions so that the aggregate signed lines are equal to 100% of the order, without further agreement of any of the (re)insurers.</w:t>
            </w:r>
          </w:p>
          <w:p w14:paraId="20EBFE02" w14:textId="77777777" w:rsidR="002B3558" w:rsidRPr="000B25F7" w:rsidRDefault="002B3558" w:rsidP="002B3558">
            <w:pPr>
              <w:pStyle w:val="NormalWeb"/>
              <w:rPr>
                <w:rFonts w:ascii="Arial" w:hAnsi="Arial" w:cs="Arial"/>
                <w:sz w:val="18"/>
                <w:szCs w:val="18"/>
              </w:rPr>
            </w:pPr>
            <w:r w:rsidRPr="000B25F7">
              <w:rPr>
                <w:rFonts w:ascii="Arial" w:hAnsi="Arial" w:cs="Arial"/>
                <w:sz w:val="18"/>
                <w:szCs w:val="18"/>
              </w:rPr>
              <w:t>However:</w:t>
            </w:r>
          </w:p>
          <w:p w14:paraId="187C678C" w14:textId="77777777" w:rsidR="002B3558" w:rsidRPr="000B25F7" w:rsidRDefault="002B3558" w:rsidP="002B3558">
            <w:pPr>
              <w:pStyle w:val="NormalWeb"/>
              <w:numPr>
                <w:ilvl w:val="0"/>
                <w:numId w:val="2"/>
              </w:numPr>
              <w:spacing w:before="0" w:beforeAutospacing="0" w:after="0" w:afterAutospacing="0"/>
              <w:rPr>
                <w:rFonts w:ascii="Arial" w:hAnsi="Arial" w:cs="Arial"/>
                <w:sz w:val="18"/>
                <w:szCs w:val="18"/>
              </w:rPr>
            </w:pPr>
            <w:r w:rsidRPr="000B25F7">
              <w:rPr>
                <w:rFonts w:ascii="Arial" w:hAnsi="Arial" w:cs="Arial"/>
                <w:sz w:val="18"/>
                <w:szCs w:val="18"/>
              </w:rPr>
              <w:t>in the event that the placement of the order is not completed by the commencement date of the period of (re)insurance, then all lines written by that date will be signed in full;</w:t>
            </w:r>
          </w:p>
          <w:p w14:paraId="223CDC7C" w14:textId="77777777" w:rsidR="002B3558" w:rsidRDefault="002B3558" w:rsidP="00E864E5">
            <w:pPr>
              <w:pStyle w:val="NormalWeb"/>
              <w:numPr>
                <w:ilvl w:val="0"/>
                <w:numId w:val="2"/>
              </w:numPr>
              <w:spacing w:before="0" w:beforeAutospacing="0" w:after="0" w:afterAutospacing="0"/>
              <w:rPr>
                <w:rFonts w:ascii="Arial" w:hAnsi="Arial" w:cs="Arial"/>
                <w:sz w:val="18"/>
                <w:szCs w:val="18"/>
              </w:rPr>
            </w:pPr>
            <w:r w:rsidRPr="000B25F7">
              <w:rPr>
                <w:rFonts w:ascii="Arial" w:hAnsi="Arial" w:cs="Arial"/>
                <w:sz w:val="18"/>
                <w:szCs w:val="18"/>
              </w:rPr>
              <w:t>the signed lines resulting from the application of the above provisions can be varied - before or after the commencement date of the period of (re)insurance - by the documented agreement of the (re)insured and all (re)insurers whose lines are to be varied. The variation to the MRCs will take effect only when all such (re)insurers have agreed, with the resulting variation in signed lines commencing from the date set out in that agreement.</w:t>
            </w:r>
          </w:p>
          <w:p w14:paraId="6F4070DF" w14:textId="3D7A91EC" w:rsidR="002F18CA" w:rsidRPr="002F18CA" w:rsidRDefault="002F18CA" w:rsidP="004C18D0">
            <w:pPr>
              <w:pStyle w:val="NormalWeb"/>
              <w:spacing w:before="0" w:beforeAutospacing="0" w:after="0" w:afterAutospacing="0"/>
              <w:rPr>
                <w:rFonts w:ascii="Arial" w:hAnsi="Arial" w:cs="Arial"/>
                <w:sz w:val="18"/>
                <w:szCs w:val="18"/>
              </w:rPr>
            </w:pPr>
          </w:p>
        </w:tc>
      </w:tr>
      <w:tr w:rsidR="002B3558" w14:paraId="0194412F" w14:textId="77777777" w:rsidTr="00422366">
        <w:tc>
          <w:tcPr>
            <w:tcW w:w="1885" w:type="dxa"/>
          </w:tcPr>
          <w:p w14:paraId="229593DB" w14:textId="026C3F89" w:rsidR="002B3558" w:rsidRDefault="002B3558" w:rsidP="002B3558">
            <w:pPr>
              <w:rPr>
                <w:rFonts w:ascii="Arial" w:hAnsi="Arial" w:cs="Arial"/>
                <w:b/>
                <w:color w:val="44546A" w:themeColor="text2"/>
                <w:sz w:val="18"/>
                <w:szCs w:val="18"/>
              </w:rPr>
            </w:pPr>
            <w:r>
              <w:rPr>
                <w:rFonts w:ascii="Arial" w:hAnsi="Arial" w:cs="Arial"/>
                <w:b/>
                <w:color w:val="44546A" w:themeColor="text2"/>
                <w:sz w:val="18"/>
                <w:szCs w:val="18"/>
              </w:rPr>
              <w:t>WRITTEN LINES</w:t>
            </w:r>
          </w:p>
        </w:tc>
        <w:tc>
          <w:tcPr>
            <w:tcW w:w="7465" w:type="dxa"/>
          </w:tcPr>
          <w:p w14:paraId="23573C7E" w14:textId="70711F64" w:rsidR="002B3558" w:rsidRDefault="002B3558" w:rsidP="002B3558">
            <w:pPr>
              <w:pStyle w:val="NormalWeb"/>
              <w:spacing w:before="0" w:beforeAutospacing="0" w:after="0" w:afterAutospacing="0"/>
              <w:rPr>
                <w:rStyle w:val="Strong"/>
                <w:rFonts w:ascii="Arial" w:hAnsi="Arial" w:cs="Arial"/>
                <w:i/>
                <w:iCs/>
                <w:sz w:val="18"/>
                <w:szCs w:val="18"/>
              </w:rPr>
            </w:pPr>
            <w:r>
              <w:rPr>
                <w:rStyle w:val="Strong"/>
                <w:rFonts w:ascii="Arial" w:hAnsi="Arial" w:cs="Arial"/>
                <w:i/>
                <w:iCs/>
                <w:sz w:val="18"/>
                <w:szCs w:val="18"/>
              </w:rPr>
              <w:t>[</w:t>
            </w:r>
            <w:r w:rsidRPr="002B3558">
              <w:rPr>
                <w:rStyle w:val="Strong"/>
                <w:rFonts w:ascii="Arial" w:hAnsi="Arial" w:cs="Arial"/>
                <w:i/>
                <w:iCs/>
                <w:sz w:val="18"/>
                <w:szCs w:val="18"/>
              </w:rPr>
              <w:t xml:space="preserve">Insert </w:t>
            </w:r>
            <w:r w:rsidR="00FF3659">
              <w:rPr>
                <w:rStyle w:val="Strong"/>
                <w:rFonts w:ascii="Arial" w:hAnsi="Arial" w:cs="Arial"/>
                <w:i/>
                <w:iCs/>
                <w:sz w:val="18"/>
                <w:szCs w:val="18"/>
              </w:rPr>
              <w:t>s</w:t>
            </w:r>
            <w:r w:rsidRPr="002B3558">
              <w:rPr>
                <w:rStyle w:val="Strong"/>
                <w:rFonts w:ascii="Arial" w:hAnsi="Arial" w:cs="Arial"/>
                <w:i/>
                <w:iCs/>
                <w:sz w:val="18"/>
                <w:szCs w:val="18"/>
              </w:rPr>
              <w:t>tamp</w:t>
            </w:r>
            <w:r w:rsidR="007E0C30">
              <w:rPr>
                <w:rStyle w:val="Strong"/>
                <w:rFonts w:ascii="Arial" w:hAnsi="Arial" w:cs="Arial"/>
                <w:i/>
                <w:iCs/>
                <w:sz w:val="18"/>
                <w:szCs w:val="18"/>
              </w:rPr>
              <w:t>s here</w:t>
            </w:r>
            <w:r w:rsidR="00FF3659">
              <w:rPr>
                <w:rStyle w:val="Strong"/>
                <w:rFonts w:ascii="Arial" w:hAnsi="Arial" w:cs="Arial"/>
                <w:i/>
                <w:iCs/>
                <w:sz w:val="18"/>
                <w:szCs w:val="18"/>
              </w:rPr>
              <w:t xml:space="preserve"> or alternatively add electronic security details pages</w:t>
            </w:r>
            <w:r>
              <w:rPr>
                <w:rStyle w:val="Strong"/>
                <w:rFonts w:ascii="Arial" w:hAnsi="Arial" w:cs="Arial"/>
                <w:i/>
                <w:iCs/>
                <w:sz w:val="18"/>
                <w:szCs w:val="18"/>
              </w:rPr>
              <w:t>]</w:t>
            </w:r>
          </w:p>
          <w:p w14:paraId="5F5601E9" w14:textId="358DFE08" w:rsidR="002B3558" w:rsidRPr="002B3558" w:rsidRDefault="002B3558" w:rsidP="002B3558">
            <w:pPr>
              <w:pStyle w:val="NormalWeb"/>
              <w:spacing w:before="0" w:beforeAutospacing="0" w:after="0" w:afterAutospacing="0"/>
              <w:rPr>
                <w:rStyle w:val="Strong"/>
                <w:rFonts w:ascii="Arial" w:hAnsi="Arial" w:cs="Arial"/>
                <w:i/>
                <w:iCs/>
                <w:sz w:val="18"/>
                <w:szCs w:val="18"/>
              </w:rPr>
            </w:pPr>
          </w:p>
        </w:tc>
      </w:tr>
      <w:tr w:rsidR="00E96222" w14:paraId="49084BBB" w14:textId="77777777" w:rsidTr="00422366">
        <w:tc>
          <w:tcPr>
            <w:tcW w:w="1885" w:type="dxa"/>
          </w:tcPr>
          <w:p w14:paraId="5296F831" w14:textId="7D70AA61" w:rsidR="00E96222" w:rsidRDefault="00E96222" w:rsidP="002B3558">
            <w:pPr>
              <w:rPr>
                <w:rFonts w:ascii="Arial" w:hAnsi="Arial" w:cs="Arial"/>
                <w:b/>
                <w:color w:val="44546A" w:themeColor="text2"/>
                <w:sz w:val="18"/>
                <w:szCs w:val="18"/>
              </w:rPr>
            </w:pPr>
          </w:p>
        </w:tc>
        <w:tc>
          <w:tcPr>
            <w:tcW w:w="7465" w:type="dxa"/>
          </w:tcPr>
          <w:p w14:paraId="6AD7652E" w14:textId="59AA8301" w:rsidR="00440B28" w:rsidRPr="00440B28" w:rsidRDefault="00440B28" w:rsidP="00036AA3">
            <w:pPr>
              <w:pStyle w:val="NormalWeb"/>
              <w:spacing w:before="0" w:beforeAutospacing="0" w:after="0" w:afterAutospacing="0"/>
              <w:rPr>
                <w:rStyle w:val="Strong"/>
                <w:rFonts w:ascii="Arial" w:hAnsi="Arial" w:cs="Arial"/>
                <w:sz w:val="18"/>
                <w:szCs w:val="18"/>
                <w:u w:val="single"/>
              </w:rPr>
            </w:pPr>
            <w:r w:rsidRPr="00440B28">
              <w:rPr>
                <w:rStyle w:val="Strong"/>
                <w:rFonts w:ascii="Arial" w:hAnsi="Arial" w:cs="Arial"/>
                <w:sz w:val="18"/>
                <w:szCs w:val="18"/>
                <w:u w:val="single"/>
              </w:rPr>
              <w:t>Mode of Execution Clause</w:t>
            </w:r>
          </w:p>
          <w:p w14:paraId="25B52901" w14:textId="77777777" w:rsidR="00440B28" w:rsidRDefault="00440B28" w:rsidP="00036AA3">
            <w:pPr>
              <w:pStyle w:val="NormalWeb"/>
              <w:spacing w:before="0" w:beforeAutospacing="0" w:after="0" w:afterAutospacing="0"/>
              <w:rPr>
                <w:rStyle w:val="Strong"/>
              </w:rPr>
            </w:pPr>
          </w:p>
          <w:p w14:paraId="236209CE" w14:textId="64518055" w:rsidR="001D3454" w:rsidRPr="001D3454" w:rsidRDefault="001D3454" w:rsidP="00036AA3">
            <w:pPr>
              <w:pStyle w:val="NormalWeb"/>
              <w:spacing w:before="0" w:beforeAutospacing="0" w:after="0" w:afterAutospacing="0"/>
              <w:rPr>
                <w:rStyle w:val="Strong"/>
                <w:rFonts w:ascii="Arial" w:hAnsi="Arial" w:cs="Arial"/>
                <w:b w:val="0"/>
                <w:bCs w:val="0"/>
                <w:sz w:val="18"/>
                <w:szCs w:val="18"/>
              </w:rPr>
            </w:pPr>
            <w:r w:rsidRPr="001D3454">
              <w:rPr>
                <w:rStyle w:val="Strong"/>
                <w:rFonts w:ascii="Arial" w:hAnsi="Arial" w:cs="Arial"/>
                <w:b w:val="0"/>
                <w:bCs w:val="0"/>
                <w:sz w:val="18"/>
                <w:szCs w:val="18"/>
              </w:rPr>
              <w:t>This contract and any changes to it may be executed by:</w:t>
            </w:r>
          </w:p>
          <w:p w14:paraId="031EDA3D" w14:textId="5471BF3C" w:rsidR="001D3454" w:rsidRPr="001D3454" w:rsidRDefault="001D3454" w:rsidP="0058186A">
            <w:pPr>
              <w:pStyle w:val="NormalWeb"/>
              <w:numPr>
                <w:ilvl w:val="0"/>
                <w:numId w:val="11"/>
              </w:numPr>
              <w:rPr>
                <w:rStyle w:val="Strong"/>
                <w:rFonts w:ascii="Arial" w:hAnsi="Arial" w:cs="Arial"/>
                <w:b w:val="0"/>
                <w:bCs w:val="0"/>
                <w:sz w:val="18"/>
                <w:szCs w:val="18"/>
              </w:rPr>
            </w:pPr>
            <w:r w:rsidRPr="001D3454">
              <w:rPr>
                <w:rStyle w:val="Strong"/>
                <w:rFonts w:ascii="Arial" w:hAnsi="Arial" w:cs="Arial"/>
                <w:b w:val="0"/>
                <w:bCs w:val="0"/>
                <w:sz w:val="18"/>
                <w:szCs w:val="18"/>
              </w:rPr>
              <w:t>electronic signature technology employing computer software and a digital signature or digitiser pen pad to capture a person’s handwritten signature in such a manner that the signature is unique to the person signing, is under the sole control of the person signing, is capable of verification to authenticate the signature and is linked to the document signed in such a manner that if the data is changed, such signature is invalidated;</w:t>
            </w:r>
          </w:p>
          <w:p w14:paraId="51A704B1" w14:textId="2AC23145" w:rsidR="001D3454" w:rsidRPr="001D3454" w:rsidRDefault="001D3454" w:rsidP="001D3454">
            <w:pPr>
              <w:pStyle w:val="NormalWeb"/>
              <w:numPr>
                <w:ilvl w:val="0"/>
                <w:numId w:val="11"/>
              </w:numPr>
              <w:spacing w:after="0"/>
              <w:rPr>
                <w:rStyle w:val="Strong"/>
                <w:rFonts w:ascii="Arial" w:hAnsi="Arial" w:cs="Arial"/>
                <w:b w:val="0"/>
                <w:bCs w:val="0"/>
                <w:sz w:val="18"/>
                <w:szCs w:val="18"/>
              </w:rPr>
            </w:pPr>
            <w:r w:rsidRPr="001D3454">
              <w:rPr>
                <w:rStyle w:val="Strong"/>
                <w:rFonts w:ascii="Arial" w:hAnsi="Arial" w:cs="Arial"/>
                <w:b w:val="0"/>
                <w:bCs w:val="0"/>
                <w:sz w:val="18"/>
                <w:szCs w:val="18"/>
              </w:rPr>
              <w:t>a unique authorisation provided via a secure electronic trading platform</w:t>
            </w:r>
          </w:p>
          <w:p w14:paraId="0F6BCC6E" w14:textId="63DA3985" w:rsidR="001D3454" w:rsidRPr="001D3454" w:rsidRDefault="001D3454" w:rsidP="001D3454">
            <w:pPr>
              <w:pStyle w:val="NormalWeb"/>
              <w:numPr>
                <w:ilvl w:val="0"/>
                <w:numId w:val="11"/>
              </w:numPr>
              <w:spacing w:after="0"/>
              <w:rPr>
                <w:rStyle w:val="Strong"/>
                <w:rFonts w:ascii="Arial" w:hAnsi="Arial" w:cs="Arial"/>
                <w:b w:val="0"/>
                <w:bCs w:val="0"/>
                <w:sz w:val="18"/>
                <w:szCs w:val="18"/>
              </w:rPr>
            </w:pPr>
            <w:r w:rsidRPr="001D3454">
              <w:rPr>
                <w:rStyle w:val="Strong"/>
                <w:rFonts w:ascii="Arial" w:hAnsi="Arial" w:cs="Arial"/>
                <w:b w:val="0"/>
                <w:bCs w:val="0"/>
                <w:sz w:val="18"/>
                <w:szCs w:val="18"/>
              </w:rPr>
              <w:t>a timed and dated authorisation provided via an electronic message/system;</w:t>
            </w:r>
          </w:p>
          <w:p w14:paraId="358E3F13" w14:textId="45DD8F70" w:rsidR="001D3454" w:rsidRPr="001D3454" w:rsidRDefault="001D3454" w:rsidP="001D3454">
            <w:pPr>
              <w:pStyle w:val="NormalWeb"/>
              <w:numPr>
                <w:ilvl w:val="0"/>
                <w:numId w:val="11"/>
              </w:numPr>
              <w:spacing w:after="0"/>
              <w:rPr>
                <w:rStyle w:val="Strong"/>
                <w:rFonts w:ascii="Arial" w:hAnsi="Arial" w:cs="Arial"/>
                <w:b w:val="0"/>
                <w:bCs w:val="0"/>
                <w:sz w:val="18"/>
                <w:szCs w:val="18"/>
              </w:rPr>
            </w:pPr>
            <w:r w:rsidRPr="001D3454">
              <w:rPr>
                <w:rStyle w:val="Strong"/>
                <w:rFonts w:ascii="Arial" w:hAnsi="Arial" w:cs="Arial"/>
                <w:b w:val="0"/>
                <w:bCs w:val="0"/>
                <w:sz w:val="18"/>
                <w:szCs w:val="18"/>
              </w:rPr>
              <w:t>an exchange of facsimile/scanned copies showing the original written ink signature of paper documents;</w:t>
            </w:r>
          </w:p>
          <w:p w14:paraId="556D37DA" w14:textId="687267E3" w:rsidR="001D3454" w:rsidRPr="001D3454" w:rsidRDefault="001D3454" w:rsidP="001D3454">
            <w:pPr>
              <w:pStyle w:val="NormalWeb"/>
              <w:numPr>
                <w:ilvl w:val="0"/>
                <w:numId w:val="11"/>
              </w:numPr>
              <w:spacing w:after="0"/>
              <w:rPr>
                <w:rStyle w:val="Strong"/>
                <w:rFonts w:ascii="Arial" w:hAnsi="Arial" w:cs="Arial"/>
                <w:b w:val="0"/>
                <w:bCs w:val="0"/>
                <w:sz w:val="18"/>
                <w:szCs w:val="18"/>
              </w:rPr>
            </w:pPr>
            <w:r>
              <w:rPr>
                <w:rStyle w:val="Strong"/>
                <w:rFonts w:ascii="Arial" w:hAnsi="Arial" w:cs="Arial"/>
                <w:b w:val="0"/>
                <w:bCs w:val="0"/>
                <w:sz w:val="18"/>
                <w:szCs w:val="18"/>
              </w:rPr>
              <w:t>an</w:t>
            </w:r>
            <w:r w:rsidRPr="001D3454">
              <w:rPr>
                <w:rStyle w:val="Strong"/>
                <w:rFonts w:ascii="Arial" w:hAnsi="Arial" w:cs="Arial"/>
                <w:b w:val="0"/>
                <w:bCs w:val="0"/>
                <w:sz w:val="18"/>
                <w:szCs w:val="18"/>
              </w:rPr>
              <w:t xml:space="preserve"> original written ink signature of paper documents (or a true representation of a signature, such as a rubber stamp).</w:t>
            </w:r>
            <w:r w:rsidR="00036AA3">
              <w:rPr>
                <w:rStyle w:val="Strong"/>
                <w:rFonts w:ascii="Arial" w:hAnsi="Arial" w:cs="Arial"/>
                <w:b w:val="0"/>
                <w:bCs w:val="0"/>
                <w:sz w:val="18"/>
                <w:szCs w:val="18"/>
              </w:rPr>
              <w:t xml:space="preserve"> </w:t>
            </w:r>
          </w:p>
          <w:p w14:paraId="693BC1BD" w14:textId="77777777" w:rsidR="00E96222" w:rsidRDefault="001D3454" w:rsidP="001D3454">
            <w:pPr>
              <w:pStyle w:val="NormalWeb"/>
              <w:spacing w:before="0" w:beforeAutospacing="0" w:after="0" w:afterAutospacing="0"/>
              <w:rPr>
                <w:rStyle w:val="Strong"/>
                <w:rFonts w:ascii="Arial" w:hAnsi="Arial" w:cs="Arial"/>
                <w:b w:val="0"/>
                <w:bCs w:val="0"/>
                <w:sz w:val="18"/>
                <w:szCs w:val="18"/>
              </w:rPr>
            </w:pPr>
            <w:r w:rsidRPr="001D3454">
              <w:rPr>
                <w:rStyle w:val="Strong"/>
                <w:rFonts w:ascii="Arial" w:hAnsi="Arial" w:cs="Arial"/>
                <w:b w:val="0"/>
                <w:bCs w:val="0"/>
                <w:sz w:val="18"/>
                <w:szCs w:val="18"/>
              </w:rPr>
              <w:t>The use of any one or a combination of these methods of execution shall constitute a legally binding and valid signing of this contract.  This contract may be executed in one or more of the above counterparts, each of which, when duly executed, shall be deemed an original</w:t>
            </w:r>
          </w:p>
          <w:p w14:paraId="04BC5B54" w14:textId="66947AE6" w:rsidR="00036AA3" w:rsidRDefault="00036AA3" w:rsidP="001D3454">
            <w:pPr>
              <w:pStyle w:val="NormalWeb"/>
              <w:spacing w:before="0" w:beforeAutospacing="0" w:after="0" w:afterAutospacing="0"/>
              <w:rPr>
                <w:rStyle w:val="Strong"/>
                <w:rFonts w:ascii="Arial" w:hAnsi="Arial" w:cs="Arial"/>
                <w:i/>
                <w:iCs/>
                <w:sz w:val="18"/>
                <w:szCs w:val="18"/>
              </w:rPr>
            </w:pPr>
          </w:p>
        </w:tc>
      </w:tr>
    </w:tbl>
    <w:p w14:paraId="2BA72E59" w14:textId="77777777" w:rsidR="0095077B" w:rsidRDefault="0095077B" w:rsidP="00A152B7">
      <w:pPr>
        <w:pStyle w:val="Heading1"/>
        <w:rPr>
          <w:rFonts w:ascii="Arial" w:hAnsi="Arial" w:cs="Arial"/>
          <w:b/>
          <w:bCs/>
          <w:color w:val="auto"/>
          <w:sz w:val="28"/>
          <w:szCs w:val="28"/>
        </w:rPr>
        <w:sectPr w:rsidR="0095077B" w:rsidSect="003C651B">
          <w:headerReference w:type="first" r:id="rId20"/>
          <w:footerReference w:type="first" r:id="rId21"/>
          <w:pgSz w:w="12240" w:h="15840"/>
          <w:pgMar w:top="1440" w:right="1440" w:bottom="1440" w:left="1440" w:header="706" w:footer="0" w:gutter="0"/>
          <w:cols w:space="720"/>
          <w:titlePg/>
          <w:docGrid w:linePitch="360"/>
        </w:sectPr>
      </w:pPr>
    </w:p>
    <w:p w14:paraId="2B170D2E" w14:textId="067D34E6" w:rsidR="003F7777" w:rsidRDefault="003F7777" w:rsidP="00A152B7">
      <w:pPr>
        <w:pStyle w:val="Heading1"/>
        <w:rPr>
          <w:rFonts w:ascii="Arial" w:hAnsi="Arial" w:cs="Arial"/>
          <w:b/>
          <w:bCs/>
          <w:color w:val="auto"/>
          <w:sz w:val="28"/>
          <w:szCs w:val="28"/>
        </w:rPr>
      </w:pPr>
      <w:r>
        <w:rPr>
          <w:rFonts w:ascii="Arial" w:hAnsi="Arial" w:cs="Arial"/>
          <w:b/>
          <w:bCs/>
          <w:color w:val="auto"/>
          <w:sz w:val="28"/>
          <w:szCs w:val="28"/>
        </w:rPr>
        <w:lastRenderedPageBreak/>
        <w:t xml:space="preserve">CONTRACT ADMINISTRATION AND ADVISORY SECTIONS </w:t>
      </w:r>
    </w:p>
    <w:p w14:paraId="712D491F" w14:textId="396321DE" w:rsidR="00A152B7" w:rsidRDefault="00A152B7" w:rsidP="00A152B7">
      <w:pPr>
        <w:pStyle w:val="Heading1"/>
        <w:rPr>
          <w:rFonts w:ascii="Arial" w:hAnsi="Arial" w:cs="Arial"/>
          <w:b/>
          <w:bCs/>
          <w:color w:val="auto"/>
          <w:sz w:val="28"/>
          <w:szCs w:val="28"/>
        </w:rPr>
      </w:pPr>
      <w:r w:rsidRPr="005B669F">
        <w:rPr>
          <w:rFonts w:ascii="Arial" w:hAnsi="Arial" w:cs="Arial"/>
          <w:b/>
          <w:bCs/>
          <w:color w:val="auto"/>
          <w:sz w:val="28"/>
          <w:szCs w:val="28"/>
        </w:rPr>
        <w:t>SUBSCRIPTION AGREEMENT</w:t>
      </w:r>
    </w:p>
    <w:p w14:paraId="3C4DAC11" w14:textId="77777777" w:rsidR="002C1244" w:rsidRDefault="002C1244" w:rsidP="0002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2C1244" w14:paraId="19509595" w14:textId="77777777" w:rsidTr="00BB24AB">
        <w:tc>
          <w:tcPr>
            <w:tcW w:w="1885" w:type="dxa"/>
          </w:tcPr>
          <w:p w14:paraId="3BD52780" w14:textId="4488B56B" w:rsidR="002C1244" w:rsidRPr="006635E0" w:rsidRDefault="002C1244" w:rsidP="00022E7F">
            <w:pPr>
              <w:rPr>
                <w:rFonts w:ascii="Arial" w:hAnsi="Arial" w:cs="Arial"/>
                <w:b/>
                <w:bCs/>
                <w:color w:val="44546A" w:themeColor="text2"/>
                <w:sz w:val="18"/>
                <w:szCs w:val="18"/>
              </w:rPr>
            </w:pPr>
            <w:r w:rsidRPr="006635E0">
              <w:rPr>
                <w:rFonts w:ascii="Arial" w:hAnsi="Arial" w:cs="Arial"/>
                <w:b/>
                <w:bCs/>
                <w:color w:val="44546A" w:themeColor="text2"/>
                <w:sz w:val="18"/>
                <w:szCs w:val="18"/>
              </w:rPr>
              <w:t>CONTRACT LEADER</w:t>
            </w:r>
          </w:p>
          <w:p w14:paraId="7B592B78" w14:textId="77777777" w:rsidR="002C1244" w:rsidRPr="006635E0" w:rsidRDefault="002C1244" w:rsidP="00022E7F">
            <w:pPr>
              <w:rPr>
                <w:rFonts w:ascii="Arial" w:hAnsi="Arial" w:cs="Arial"/>
                <w:b/>
                <w:color w:val="44546A" w:themeColor="text2"/>
                <w:sz w:val="18"/>
                <w:szCs w:val="18"/>
              </w:rPr>
            </w:pPr>
          </w:p>
        </w:tc>
        <w:tc>
          <w:tcPr>
            <w:tcW w:w="7465" w:type="dxa"/>
          </w:tcPr>
          <w:p w14:paraId="00417D95" w14:textId="2532680F" w:rsidR="001A1697" w:rsidRDefault="001A1697" w:rsidP="0058186A">
            <w:pPr>
              <w:jc w:val="both"/>
              <w:rPr>
                <w:rFonts w:ascii="Arial" w:hAnsi="Arial" w:cs="Arial"/>
                <w:sz w:val="18"/>
                <w:szCs w:val="18"/>
              </w:rPr>
            </w:pPr>
            <w:r w:rsidRPr="007D1B09">
              <w:rPr>
                <w:rFonts w:ascii="Arial" w:hAnsi="Arial" w:cs="Arial"/>
                <w:sz w:val="18"/>
                <w:szCs w:val="18"/>
              </w:rPr>
              <w:t xml:space="preserve">The Contract Leader is as defined in the </w:t>
            </w:r>
            <w:r w:rsidRPr="007D1B09">
              <w:rPr>
                <w:rFonts w:ascii="Arial" w:hAnsi="Arial" w:cs="Arial"/>
                <w:i/>
                <w:iCs/>
                <w:sz w:val="18"/>
                <w:szCs w:val="18"/>
              </w:rPr>
              <w:t>[Insert name of electronic security details pages here]</w:t>
            </w:r>
            <w:r w:rsidRPr="007D1B09">
              <w:rPr>
                <w:rFonts w:ascii="Arial" w:hAnsi="Arial" w:cs="Arial"/>
                <w:sz w:val="18"/>
                <w:szCs w:val="18"/>
              </w:rPr>
              <w:t xml:space="preserve"> attached herein except where shown below:</w:t>
            </w:r>
          </w:p>
          <w:p w14:paraId="7D34E8F2" w14:textId="77777777" w:rsidR="00A73430" w:rsidRDefault="00A73430" w:rsidP="00022E7F">
            <w:pPr>
              <w:rPr>
                <w:rFonts w:ascii="Arial" w:hAnsi="Arial" w:cs="Arial"/>
                <w:sz w:val="18"/>
                <w:szCs w:val="18"/>
              </w:rPr>
            </w:pPr>
          </w:p>
          <w:p w14:paraId="372E076A" w14:textId="334225F4" w:rsidR="001A1697" w:rsidRPr="00E81BA6" w:rsidRDefault="0047012F" w:rsidP="00022E7F">
            <w:pPr>
              <w:rPr>
                <w:rFonts w:ascii="Arial" w:hAnsi="Arial" w:cs="Arial"/>
                <w:sz w:val="18"/>
                <w:szCs w:val="18"/>
                <w:lang w:val="en-GB"/>
              </w:rPr>
            </w:pPr>
            <w:r>
              <w:rPr>
                <w:rFonts w:ascii="Arial" w:hAnsi="Arial" w:cs="Arial"/>
                <w:sz w:val="18"/>
                <w:szCs w:val="18"/>
              </w:rPr>
              <w:t xml:space="preserve">Non-EEA Insurers: </w:t>
            </w:r>
            <w:r w:rsidR="001A1697" w:rsidRPr="006B6971">
              <w:rPr>
                <w:rFonts w:ascii="Arial" w:hAnsi="Arial" w:cs="Arial"/>
                <w:sz w:val="18"/>
                <w:szCs w:val="18"/>
              </w:rPr>
              <w:t xml:space="preserve">ABC </w:t>
            </w:r>
            <w:r w:rsidR="001A1697">
              <w:rPr>
                <w:rFonts w:ascii="Arial" w:hAnsi="Arial" w:cs="Arial"/>
                <w:sz w:val="18"/>
                <w:szCs w:val="18"/>
              </w:rPr>
              <w:t>(</w:t>
            </w:r>
            <w:r w:rsidR="001A1697" w:rsidRPr="006B6971">
              <w:rPr>
                <w:rFonts w:ascii="Arial" w:hAnsi="Arial" w:cs="Arial"/>
                <w:sz w:val="18"/>
                <w:szCs w:val="18"/>
              </w:rPr>
              <w:t>1234</w:t>
            </w:r>
            <w:r w:rsidR="001A1697">
              <w:rPr>
                <w:rFonts w:ascii="Arial" w:hAnsi="Arial" w:cs="Arial"/>
                <w:sz w:val="18"/>
                <w:szCs w:val="18"/>
              </w:rPr>
              <w:t>)</w:t>
            </w:r>
          </w:p>
          <w:p w14:paraId="7BDF4FF6" w14:textId="77777777" w:rsidR="001A1697" w:rsidRPr="00E81BA6" w:rsidRDefault="001A1697" w:rsidP="00022E7F">
            <w:pPr>
              <w:rPr>
                <w:rFonts w:ascii="Arial" w:hAnsi="Arial" w:cs="Arial"/>
                <w:sz w:val="18"/>
                <w:szCs w:val="18"/>
                <w:lang w:val="en-GB"/>
              </w:rPr>
            </w:pPr>
          </w:p>
          <w:p w14:paraId="1C692EA9" w14:textId="4D8425DA" w:rsidR="001A1697" w:rsidRPr="00E81BA6" w:rsidRDefault="0047012F" w:rsidP="00022E7F">
            <w:pPr>
              <w:rPr>
                <w:rFonts w:ascii="Arial" w:hAnsi="Arial" w:cs="Arial"/>
                <w:sz w:val="18"/>
                <w:szCs w:val="18"/>
                <w:lang w:val="en-GB"/>
              </w:rPr>
            </w:pPr>
            <w:r w:rsidRPr="00E81BA6">
              <w:rPr>
                <w:rFonts w:ascii="Arial" w:hAnsi="Arial" w:cs="Arial"/>
                <w:sz w:val="18"/>
                <w:szCs w:val="18"/>
                <w:lang w:val="en-GB"/>
              </w:rPr>
              <w:t xml:space="preserve">EEA </w:t>
            </w:r>
            <w:r w:rsidRPr="0047012F">
              <w:rPr>
                <w:rFonts w:ascii="Arial" w:hAnsi="Arial" w:cs="Arial"/>
                <w:sz w:val="18"/>
                <w:szCs w:val="18"/>
                <w:lang w:val="en-GB"/>
              </w:rPr>
              <w:t>Insurers</w:t>
            </w:r>
            <w:r w:rsidRPr="00E81BA6">
              <w:rPr>
                <w:rFonts w:ascii="Arial" w:hAnsi="Arial" w:cs="Arial"/>
                <w:sz w:val="18"/>
                <w:szCs w:val="18"/>
                <w:lang w:val="en-GB"/>
              </w:rPr>
              <w:t xml:space="preserve"> : </w:t>
            </w:r>
            <w:r w:rsidR="001A1697" w:rsidRPr="00E81BA6">
              <w:rPr>
                <w:rFonts w:ascii="Arial" w:hAnsi="Arial" w:cs="Arial"/>
                <w:sz w:val="18"/>
                <w:szCs w:val="18"/>
                <w:lang w:val="en-GB"/>
              </w:rPr>
              <w:t xml:space="preserve">ABC (4567) </w:t>
            </w:r>
          </w:p>
          <w:p w14:paraId="5AD3B691" w14:textId="77777777" w:rsidR="001A1697" w:rsidRPr="007D1B09" w:rsidRDefault="001A1697" w:rsidP="0058186A">
            <w:pPr>
              <w:rPr>
                <w:rFonts w:ascii="Arial" w:hAnsi="Arial" w:cs="Arial"/>
                <w:sz w:val="18"/>
                <w:szCs w:val="18"/>
              </w:rPr>
            </w:pPr>
          </w:p>
          <w:p w14:paraId="79429FFD" w14:textId="77777777" w:rsidR="001A1697" w:rsidRPr="007D1B09" w:rsidRDefault="001A1697" w:rsidP="00022E7F">
            <w:pPr>
              <w:jc w:val="both"/>
              <w:rPr>
                <w:rFonts w:ascii="Arial" w:hAnsi="Arial" w:cs="Arial"/>
                <w:sz w:val="18"/>
                <w:szCs w:val="18"/>
              </w:rPr>
            </w:pPr>
            <w:r w:rsidRPr="007D1B09">
              <w:rPr>
                <w:rFonts w:ascii="Arial" w:hAnsi="Arial" w:cs="Arial"/>
                <w:sz w:val="18"/>
                <w:szCs w:val="18"/>
              </w:rPr>
              <w:t>Wherever the term ‘Slip Leader’ appears throughout this contract it is amended to read and mean ‘Contract Leader’.</w:t>
            </w:r>
          </w:p>
          <w:p w14:paraId="10AEB489" w14:textId="77777777" w:rsidR="002C1244" w:rsidRPr="00AC28DB" w:rsidRDefault="002C1244" w:rsidP="00022E7F">
            <w:pPr>
              <w:rPr>
                <w:rFonts w:ascii="Arial" w:hAnsi="Arial" w:cs="Arial"/>
                <w:sz w:val="18"/>
                <w:szCs w:val="18"/>
                <w:lang w:val="en-GB"/>
              </w:rPr>
            </w:pPr>
          </w:p>
        </w:tc>
      </w:tr>
      <w:tr w:rsidR="002C1244" w:rsidRPr="00E81BA6" w14:paraId="5AC8D27F" w14:textId="77777777" w:rsidTr="00BB24AB">
        <w:tc>
          <w:tcPr>
            <w:tcW w:w="1885" w:type="dxa"/>
          </w:tcPr>
          <w:p w14:paraId="3538BC72" w14:textId="07F53A1A" w:rsidR="002C1244" w:rsidRPr="00153BC1" w:rsidRDefault="002C1244" w:rsidP="00022E7F">
            <w:pPr>
              <w:rPr>
                <w:rFonts w:ascii="Arial" w:hAnsi="Arial" w:cs="Arial"/>
                <w:b/>
                <w:bCs/>
                <w:color w:val="44546A" w:themeColor="text2"/>
                <w:sz w:val="18"/>
                <w:szCs w:val="18"/>
                <w:lang w:val="en-GB"/>
              </w:rPr>
            </w:pPr>
            <w:r w:rsidRPr="00153BC1">
              <w:rPr>
                <w:rFonts w:ascii="Arial" w:hAnsi="Arial" w:cs="Arial"/>
                <w:b/>
                <w:bCs/>
                <w:color w:val="44546A" w:themeColor="text2"/>
                <w:sz w:val="18"/>
                <w:szCs w:val="18"/>
                <w:lang w:val="en-GB"/>
              </w:rPr>
              <w:t xml:space="preserve">BUREAU(X) LEADER(S) </w:t>
            </w:r>
          </w:p>
          <w:p w14:paraId="5CA225AC" w14:textId="77777777" w:rsidR="002C1244" w:rsidRPr="00153BC1" w:rsidRDefault="002C1244" w:rsidP="00022E7F">
            <w:pPr>
              <w:rPr>
                <w:rFonts w:ascii="Arial" w:hAnsi="Arial" w:cs="Arial"/>
                <w:b/>
                <w:color w:val="44546A" w:themeColor="text2"/>
                <w:sz w:val="18"/>
                <w:szCs w:val="18"/>
                <w:lang w:val="en-GB"/>
              </w:rPr>
            </w:pPr>
          </w:p>
        </w:tc>
        <w:tc>
          <w:tcPr>
            <w:tcW w:w="7465" w:type="dxa"/>
          </w:tcPr>
          <w:p w14:paraId="0B403A96" w14:textId="3731A9D2" w:rsidR="00A73430" w:rsidRPr="00153BC1" w:rsidRDefault="00FC3A36" w:rsidP="00022E7F">
            <w:pPr>
              <w:rPr>
                <w:rFonts w:ascii="Arial" w:hAnsi="Arial" w:cs="Arial"/>
                <w:sz w:val="18"/>
                <w:szCs w:val="18"/>
                <w:lang w:val="en-GB"/>
              </w:rPr>
            </w:pPr>
            <w:r w:rsidRPr="00153BC1">
              <w:rPr>
                <w:rFonts w:ascii="Arial" w:hAnsi="Arial" w:cs="Arial"/>
                <w:sz w:val="18"/>
                <w:szCs w:val="18"/>
                <w:lang w:val="en-GB"/>
              </w:rPr>
              <w:t xml:space="preserve">The Bureau(x) Leader(s) is as defined in the </w:t>
            </w:r>
            <w:r w:rsidRPr="00134E4A">
              <w:rPr>
                <w:rFonts w:ascii="Arial" w:hAnsi="Arial" w:cs="Arial"/>
                <w:i/>
                <w:iCs/>
                <w:sz w:val="18"/>
                <w:szCs w:val="18"/>
                <w:lang w:val="en-GB"/>
              </w:rPr>
              <w:t>[Insert name of electronic security details pages here]</w:t>
            </w:r>
            <w:r w:rsidRPr="00153BC1">
              <w:rPr>
                <w:rFonts w:ascii="Arial" w:hAnsi="Arial" w:cs="Arial"/>
                <w:sz w:val="18"/>
                <w:szCs w:val="18"/>
                <w:lang w:val="en-GB"/>
              </w:rPr>
              <w:t xml:space="preserve"> attached herein except where shown below:</w:t>
            </w:r>
          </w:p>
          <w:p w14:paraId="3B37E2DF" w14:textId="77777777" w:rsidR="00A73430" w:rsidRPr="00153BC1" w:rsidRDefault="00A73430" w:rsidP="00022E7F">
            <w:pPr>
              <w:rPr>
                <w:rFonts w:ascii="Arial" w:hAnsi="Arial" w:cs="Arial"/>
                <w:bCs/>
                <w:sz w:val="18"/>
                <w:szCs w:val="18"/>
                <w:lang w:val="en-GB"/>
              </w:rPr>
            </w:pPr>
          </w:p>
          <w:p w14:paraId="36188B80" w14:textId="1C50FE73" w:rsidR="00FC3A36" w:rsidRPr="00E81BA6" w:rsidRDefault="00FC3A36" w:rsidP="0058186A">
            <w:pPr>
              <w:rPr>
                <w:rFonts w:ascii="Arial" w:hAnsi="Arial" w:cs="Arial"/>
                <w:sz w:val="18"/>
                <w:szCs w:val="18"/>
                <w:lang w:val="fr-FR"/>
              </w:rPr>
            </w:pPr>
            <w:r w:rsidRPr="00E81BA6">
              <w:rPr>
                <w:rFonts w:ascii="Arial" w:hAnsi="Arial" w:cs="Arial"/>
                <w:b/>
                <w:bCs/>
                <w:sz w:val="18"/>
                <w:szCs w:val="18"/>
                <w:lang w:val="fr-FR"/>
              </w:rPr>
              <w:t>Lloyd’s</w:t>
            </w:r>
            <w:r w:rsidRPr="00E81BA6">
              <w:rPr>
                <w:rFonts w:ascii="Arial" w:hAnsi="Arial" w:cs="Arial"/>
                <w:sz w:val="18"/>
                <w:szCs w:val="18"/>
                <w:lang w:val="fr-FR"/>
              </w:rPr>
              <w:t xml:space="preserve">: </w:t>
            </w:r>
            <w:r w:rsidR="00DC5425" w:rsidRPr="00E81BA6">
              <w:rPr>
                <w:rFonts w:ascii="Arial" w:hAnsi="Arial" w:cs="Arial"/>
                <w:sz w:val="18"/>
                <w:szCs w:val="18"/>
                <w:lang w:val="fr-FR"/>
              </w:rPr>
              <w:t xml:space="preserve">Non-EEA Insurers: </w:t>
            </w:r>
            <w:r w:rsidRPr="00E81BA6">
              <w:rPr>
                <w:rFonts w:ascii="Arial" w:hAnsi="Arial" w:cs="Arial"/>
                <w:sz w:val="18"/>
                <w:szCs w:val="18"/>
                <w:lang w:val="fr-FR"/>
              </w:rPr>
              <w:t>ABC (1234)</w:t>
            </w:r>
          </w:p>
          <w:p w14:paraId="1E7CECB8" w14:textId="4608767D" w:rsidR="00FC3A36" w:rsidRPr="00E81BA6" w:rsidRDefault="00FC3A36" w:rsidP="00022E7F">
            <w:pPr>
              <w:spacing w:before="120"/>
              <w:jc w:val="both"/>
              <w:rPr>
                <w:rFonts w:ascii="Arial" w:hAnsi="Arial" w:cs="Arial"/>
                <w:sz w:val="18"/>
                <w:szCs w:val="18"/>
                <w:lang w:val="fr-FR"/>
              </w:rPr>
            </w:pPr>
            <w:r w:rsidRPr="00E81BA6">
              <w:rPr>
                <w:rFonts w:ascii="Arial" w:hAnsi="Arial" w:cs="Arial"/>
                <w:sz w:val="18"/>
                <w:szCs w:val="18"/>
                <w:lang w:val="fr-FR"/>
              </w:rPr>
              <w:t xml:space="preserve">               </w:t>
            </w:r>
            <w:r w:rsidR="00DC5425" w:rsidRPr="00E81BA6">
              <w:rPr>
                <w:rFonts w:ascii="Arial" w:hAnsi="Arial" w:cs="Arial"/>
                <w:sz w:val="18"/>
                <w:szCs w:val="18"/>
                <w:lang w:val="fr-FR"/>
              </w:rPr>
              <w:t>EEA</w:t>
            </w:r>
            <w:r w:rsidR="00D04A45" w:rsidRPr="00E81BA6">
              <w:rPr>
                <w:rFonts w:ascii="Arial" w:hAnsi="Arial" w:cs="Arial"/>
                <w:sz w:val="18"/>
                <w:szCs w:val="18"/>
                <w:lang w:val="fr-FR"/>
              </w:rPr>
              <w:t xml:space="preserve"> Insurers: </w:t>
            </w:r>
            <w:r w:rsidRPr="00E81BA6">
              <w:rPr>
                <w:rFonts w:ascii="Arial" w:hAnsi="Arial" w:cs="Arial"/>
                <w:sz w:val="18"/>
                <w:szCs w:val="18"/>
                <w:lang w:val="fr-FR"/>
              </w:rPr>
              <w:t xml:space="preserve">ABC (4567) </w:t>
            </w:r>
          </w:p>
          <w:p w14:paraId="66AC810B" w14:textId="4B511D26" w:rsidR="00FC3A36" w:rsidRPr="00E81BA6" w:rsidRDefault="00FC3A36" w:rsidP="00022E7F">
            <w:pPr>
              <w:spacing w:before="120"/>
              <w:jc w:val="both"/>
              <w:rPr>
                <w:rFonts w:ascii="Arial" w:hAnsi="Arial" w:cs="Arial"/>
                <w:sz w:val="18"/>
                <w:szCs w:val="18"/>
                <w:lang w:val="fr-FR"/>
              </w:rPr>
            </w:pPr>
            <w:r w:rsidRPr="00E81BA6">
              <w:rPr>
                <w:rFonts w:ascii="Arial" w:hAnsi="Arial" w:cs="Arial"/>
                <w:b/>
                <w:bCs/>
                <w:sz w:val="18"/>
                <w:szCs w:val="18"/>
                <w:lang w:val="fr-FR"/>
              </w:rPr>
              <w:t>ILU</w:t>
            </w:r>
            <w:r w:rsidRPr="00E81BA6">
              <w:rPr>
                <w:rFonts w:ascii="Arial" w:hAnsi="Arial" w:cs="Arial"/>
                <w:sz w:val="18"/>
                <w:szCs w:val="18"/>
                <w:lang w:val="fr-FR"/>
              </w:rPr>
              <w:t xml:space="preserve">:        </w:t>
            </w:r>
            <w:r w:rsidR="006F7BE5" w:rsidRPr="00E81BA6">
              <w:rPr>
                <w:rFonts w:ascii="Arial" w:hAnsi="Arial" w:cs="Arial"/>
                <w:sz w:val="18"/>
                <w:szCs w:val="18"/>
                <w:lang w:val="fr-FR"/>
              </w:rPr>
              <w:t xml:space="preserve">Non-EEA Insurers: </w:t>
            </w:r>
            <w:r w:rsidRPr="00E81BA6">
              <w:rPr>
                <w:rFonts w:ascii="Arial" w:hAnsi="Arial" w:cs="Arial"/>
                <w:sz w:val="18"/>
                <w:szCs w:val="18"/>
                <w:lang w:val="fr-FR"/>
              </w:rPr>
              <w:t>DEF Ltd (5678)</w:t>
            </w:r>
          </w:p>
          <w:p w14:paraId="584F5E9D" w14:textId="5465E74F" w:rsidR="006F7BE5" w:rsidRPr="00E81BA6" w:rsidRDefault="003233F9" w:rsidP="00022E7F">
            <w:pPr>
              <w:spacing w:before="120"/>
              <w:jc w:val="both"/>
              <w:rPr>
                <w:rFonts w:ascii="Arial" w:hAnsi="Arial" w:cs="Arial"/>
                <w:sz w:val="18"/>
                <w:szCs w:val="18"/>
                <w:lang w:val="fr-FR"/>
              </w:rPr>
            </w:pPr>
            <w:r w:rsidRPr="00E81BA6">
              <w:rPr>
                <w:rFonts w:ascii="Arial" w:hAnsi="Arial" w:cs="Arial"/>
                <w:sz w:val="18"/>
                <w:szCs w:val="18"/>
                <w:lang w:val="fr-FR"/>
              </w:rPr>
              <w:t xml:space="preserve">               </w:t>
            </w:r>
            <w:r w:rsidR="006F7BE5" w:rsidRPr="00E81BA6">
              <w:rPr>
                <w:rFonts w:ascii="Arial" w:hAnsi="Arial" w:cs="Arial"/>
                <w:sz w:val="18"/>
                <w:szCs w:val="18"/>
                <w:lang w:val="fr-FR"/>
              </w:rPr>
              <w:t xml:space="preserve">EEA Insurers: </w:t>
            </w:r>
            <w:r w:rsidR="00C87C7E" w:rsidRPr="00E81BA6">
              <w:rPr>
                <w:rFonts w:ascii="Arial" w:hAnsi="Arial" w:cs="Arial"/>
                <w:sz w:val="18"/>
                <w:szCs w:val="18"/>
                <w:lang w:val="fr-FR"/>
              </w:rPr>
              <w:t>DEF Ltd (</w:t>
            </w:r>
            <w:r w:rsidRPr="00E81BA6">
              <w:rPr>
                <w:rFonts w:ascii="Arial" w:hAnsi="Arial" w:cs="Arial"/>
                <w:sz w:val="18"/>
                <w:szCs w:val="18"/>
                <w:lang w:val="fr-FR"/>
              </w:rPr>
              <w:t>5678)</w:t>
            </w:r>
          </w:p>
          <w:p w14:paraId="02DF7125" w14:textId="1D26DC94" w:rsidR="00FC3A36" w:rsidRPr="00E81BA6" w:rsidRDefault="00FC3A36" w:rsidP="00022E7F">
            <w:pPr>
              <w:spacing w:before="120"/>
              <w:jc w:val="both"/>
              <w:rPr>
                <w:rFonts w:ascii="Arial" w:hAnsi="Arial" w:cs="Arial"/>
                <w:sz w:val="18"/>
                <w:szCs w:val="18"/>
                <w:lang w:val="fr-FR"/>
              </w:rPr>
            </w:pPr>
            <w:r w:rsidRPr="00E81BA6">
              <w:rPr>
                <w:rFonts w:ascii="Arial" w:hAnsi="Arial" w:cs="Arial"/>
                <w:b/>
                <w:bCs/>
                <w:sz w:val="18"/>
                <w:szCs w:val="18"/>
                <w:lang w:val="fr-FR"/>
              </w:rPr>
              <w:t>LIRMA</w:t>
            </w:r>
            <w:r w:rsidRPr="00E81BA6">
              <w:rPr>
                <w:rFonts w:ascii="Arial" w:hAnsi="Arial" w:cs="Arial"/>
                <w:sz w:val="18"/>
                <w:szCs w:val="18"/>
                <w:lang w:val="fr-FR"/>
              </w:rPr>
              <w:t xml:space="preserve">:  </w:t>
            </w:r>
            <w:r w:rsidR="003233F9" w:rsidRPr="00E81BA6">
              <w:rPr>
                <w:rFonts w:ascii="Arial" w:hAnsi="Arial" w:cs="Arial"/>
                <w:sz w:val="18"/>
                <w:szCs w:val="18"/>
                <w:lang w:val="fr-FR"/>
              </w:rPr>
              <w:t xml:space="preserve">Non-EEA Insurers: </w:t>
            </w:r>
            <w:r w:rsidRPr="00E81BA6">
              <w:rPr>
                <w:rFonts w:ascii="Arial" w:hAnsi="Arial" w:cs="Arial"/>
                <w:sz w:val="18"/>
                <w:szCs w:val="18"/>
                <w:lang w:val="fr-FR"/>
              </w:rPr>
              <w:t>GHIJ (9101)</w:t>
            </w:r>
          </w:p>
          <w:p w14:paraId="5B89BB88" w14:textId="141B3A8B" w:rsidR="003233F9" w:rsidRPr="00E81BA6" w:rsidRDefault="003233F9" w:rsidP="00022E7F">
            <w:pPr>
              <w:spacing w:before="120"/>
              <w:jc w:val="both"/>
              <w:rPr>
                <w:rFonts w:ascii="Arial" w:hAnsi="Arial" w:cs="Arial"/>
                <w:sz w:val="18"/>
                <w:szCs w:val="18"/>
                <w:lang w:val="fr-FR"/>
              </w:rPr>
            </w:pPr>
            <w:r w:rsidRPr="00E81BA6">
              <w:rPr>
                <w:rFonts w:ascii="Arial" w:hAnsi="Arial" w:cs="Arial"/>
                <w:sz w:val="18"/>
                <w:szCs w:val="18"/>
                <w:lang w:val="fr-FR"/>
              </w:rPr>
              <w:t xml:space="preserve">               EEA Insurers: DEF Ltd (5678)</w:t>
            </w:r>
          </w:p>
          <w:p w14:paraId="22275A88" w14:textId="77777777" w:rsidR="002C1244" w:rsidRPr="00E81BA6" w:rsidRDefault="002C1244" w:rsidP="00022E7F">
            <w:pPr>
              <w:rPr>
                <w:rFonts w:ascii="Arial" w:hAnsi="Arial" w:cs="Arial"/>
                <w:sz w:val="18"/>
                <w:szCs w:val="18"/>
                <w:lang w:val="fr-FR"/>
              </w:rPr>
            </w:pPr>
          </w:p>
        </w:tc>
      </w:tr>
      <w:tr w:rsidR="002C1244" w14:paraId="5AB76B61" w14:textId="77777777" w:rsidTr="00BB24AB">
        <w:tc>
          <w:tcPr>
            <w:tcW w:w="1885" w:type="dxa"/>
          </w:tcPr>
          <w:p w14:paraId="698DAB5F" w14:textId="77777777" w:rsidR="002C1244" w:rsidRDefault="002C1244" w:rsidP="00022E7F">
            <w:pPr>
              <w:rPr>
                <w:rFonts w:ascii="Arial" w:hAnsi="Arial" w:cs="Arial"/>
                <w:b/>
                <w:color w:val="44546A" w:themeColor="text2"/>
                <w:sz w:val="18"/>
                <w:szCs w:val="18"/>
              </w:rPr>
            </w:pPr>
            <w:r>
              <w:rPr>
                <w:rFonts w:ascii="Arial" w:hAnsi="Arial" w:cs="Arial"/>
                <w:b/>
                <w:color w:val="44546A" w:themeColor="text2"/>
                <w:sz w:val="18"/>
                <w:szCs w:val="18"/>
              </w:rPr>
              <w:t xml:space="preserve">BASIS OF AGREEMENT TO CONTRACT CHANGES  </w:t>
            </w:r>
          </w:p>
        </w:tc>
        <w:tc>
          <w:tcPr>
            <w:tcW w:w="7465" w:type="dxa"/>
          </w:tcPr>
          <w:p w14:paraId="143F69C3" w14:textId="77777777" w:rsidR="002C1244" w:rsidRDefault="002C1244" w:rsidP="00022E7F">
            <w:pPr>
              <w:rPr>
                <w:rFonts w:ascii="Arial" w:hAnsi="Arial" w:cs="Arial"/>
                <w:sz w:val="18"/>
                <w:szCs w:val="18"/>
                <w:lang w:val="en-GB"/>
              </w:rPr>
            </w:pPr>
            <w:r w:rsidRPr="00CF238F">
              <w:rPr>
                <w:rFonts w:ascii="Arial" w:hAnsi="Arial" w:cs="Arial"/>
                <w:sz w:val="18"/>
                <w:szCs w:val="18"/>
                <w:lang w:val="en-GB"/>
              </w:rPr>
              <w:t>GUA (Version 2.0 February 2014) with Professional Indemnity Schedule (May 2005)</w:t>
            </w:r>
          </w:p>
          <w:p w14:paraId="367F174A" w14:textId="77777777" w:rsidR="002D733F" w:rsidRDefault="002D733F" w:rsidP="003911D9">
            <w:pPr>
              <w:rPr>
                <w:rFonts w:ascii="Arial" w:hAnsi="Arial" w:cs="Arial"/>
                <w:b/>
                <w:bCs/>
                <w:i/>
                <w:iCs/>
                <w:sz w:val="18"/>
                <w:szCs w:val="18"/>
                <w:lang w:val="en-GB"/>
              </w:rPr>
            </w:pPr>
          </w:p>
          <w:p w14:paraId="6975EEC8" w14:textId="77777777" w:rsidR="00AB24D5" w:rsidRDefault="00AB24D5" w:rsidP="00AB24D5">
            <w:pPr>
              <w:rPr>
                <w:rFonts w:ascii="Arial" w:hAnsi="Arial" w:cs="Arial"/>
                <w:b/>
                <w:bCs/>
                <w:i/>
                <w:iCs/>
                <w:sz w:val="18"/>
                <w:szCs w:val="18"/>
                <w:lang w:val="en-GB"/>
              </w:rPr>
            </w:pPr>
            <w:r w:rsidRPr="00061C41">
              <w:rPr>
                <w:rFonts w:ascii="Arial" w:hAnsi="Arial" w:cs="Arial"/>
                <w:b/>
                <w:bCs/>
                <w:i/>
                <w:iCs/>
                <w:sz w:val="18"/>
                <w:szCs w:val="18"/>
                <w:lang w:val="en-GB"/>
              </w:rPr>
              <w:t>[Insert any other basis of agreement to contract changes here</w:t>
            </w:r>
            <w:r>
              <w:rPr>
                <w:rFonts w:ascii="Arial" w:hAnsi="Arial" w:cs="Arial"/>
                <w:b/>
                <w:bCs/>
                <w:i/>
                <w:iCs/>
                <w:sz w:val="18"/>
                <w:szCs w:val="18"/>
                <w:lang w:val="en-GB"/>
              </w:rPr>
              <w:t xml:space="preserve"> if appliable</w:t>
            </w:r>
            <w:r w:rsidRPr="00061C41">
              <w:rPr>
                <w:rFonts w:ascii="Arial" w:hAnsi="Arial" w:cs="Arial"/>
                <w:b/>
                <w:bCs/>
                <w:i/>
                <w:iCs/>
                <w:sz w:val="18"/>
                <w:szCs w:val="18"/>
                <w:lang w:val="en-GB"/>
              </w:rPr>
              <w:t xml:space="preserve"> – for example wordings to be agreed by </w:t>
            </w:r>
            <w:r>
              <w:rPr>
                <w:rFonts w:ascii="Arial" w:hAnsi="Arial" w:cs="Arial"/>
                <w:b/>
                <w:bCs/>
                <w:i/>
                <w:iCs/>
                <w:sz w:val="18"/>
                <w:szCs w:val="18"/>
                <w:lang w:val="en-GB"/>
              </w:rPr>
              <w:t>C</w:t>
            </w:r>
            <w:r w:rsidRPr="00061C41">
              <w:rPr>
                <w:rFonts w:ascii="Arial" w:hAnsi="Arial" w:cs="Arial"/>
                <w:b/>
                <w:bCs/>
                <w:i/>
                <w:iCs/>
                <w:sz w:val="18"/>
                <w:szCs w:val="18"/>
                <w:lang w:val="en-GB"/>
              </w:rPr>
              <w:t xml:space="preserve">ontract </w:t>
            </w:r>
            <w:r>
              <w:rPr>
                <w:rFonts w:ascii="Arial" w:hAnsi="Arial" w:cs="Arial"/>
                <w:b/>
                <w:bCs/>
                <w:i/>
                <w:iCs/>
                <w:sz w:val="18"/>
                <w:szCs w:val="18"/>
                <w:lang w:val="en-GB"/>
              </w:rPr>
              <w:t>L</w:t>
            </w:r>
            <w:r w:rsidRPr="00061C41">
              <w:rPr>
                <w:rFonts w:ascii="Arial" w:hAnsi="Arial" w:cs="Arial"/>
                <w:b/>
                <w:bCs/>
                <w:i/>
                <w:iCs/>
                <w:sz w:val="18"/>
                <w:szCs w:val="18"/>
                <w:lang w:val="en-GB"/>
              </w:rPr>
              <w:t>eader and Lloyd’s Bureau Leader only]</w:t>
            </w:r>
          </w:p>
          <w:p w14:paraId="464185D1" w14:textId="7CC21F84" w:rsidR="003911D9" w:rsidRPr="00061C41" w:rsidRDefault="003911D9" w:rsidP="003911D9">
            <w:pPr>
              <w:rPr>
                <w:rFonts w:ascii="Arial" w:hAnsi="Arial" w:cs="Arial"/>
                <w:b/>
                <w:bCs/>
                <w:i/>
                <w:iCs/>
                <w:sz w:val="18"/>
                <w:szCs w:val="18"/>
                <w:lang w:val="en-GB"/>
              </w:rPr>
            </w:pPr>
          </w:p>
        </w:tc>
      </w:tr>
      <w:tr w:rsidR="002C1244" w:rsidRPr="00E81BA6" w14:paraId="53DDEA06" w14:textId="77777777" w:rsidTr="00BB24AB">
        <w:trPr>
          <w:trHeight w:val="728"/>
        </w:trPr>
        <w:tc>
          <w:tcPr>
            <w:tcW w:w="1885" w:type="dxa"/>
          </w:tcPr>
          <w:p w14:paraId="016E4022" w14:textId="77777777" w:rsidR="002C1244" w:rsidRDefault="002C1244" w:rsidP="00022E7F">
            <w:pPr>
              <w:rPr>
                <w:rFonts w:ascii="Arial" w:hAnsi="Arial" w:cs="Arial"/>
                <w:b/>
                <w:color w:val="44546A" w:themeColor="text2"/>
                <w:sz w:val="18"/>
                <w:szCs w:val="18"/>
              </w:rPr>
            </w:pPr>
            <w:r w:rsidRPr="009742D5">
              <w:rPr>
                <w:rFonts w:ascii="Arial" w:hAnsi="Arial" w:cs="Arial"/>
                <w:b/>
                <w:color w:val="44546A" w:themeColor="text2"/>
                <w:sz w:val="18"/>
                <w:szCs w:val="18"/>
              </w:rPr>
              <w:t>OTHER AGREEMENT PARTIES FOR CONTRACT CHANGES, FOR PART 2 GUA CHANGES ONLY</w:t>
            </w:r>
          </w:p>
          <w:p w14:paraId="7D9F1C62" w14:textId="77777777" w:rsidR="002C1244" w:rsidRPr="00561E8B" w:rsidRDefault="002C1244" w:rsidP="00022E7F">
            <w:pPr>
              <w:rPr>
                <w:rFonts w:ascii="Arial" w:hAnsi="Arial" w:cs="Arial"/>
                <w:b/>
                <w:color w:val="44546A" w:themeColor="text2"/>
                <w:sz w:val="18"/>
                <w:szCs w:val="18"/>
              </w:rPr>
            </w:pPr>
          </w:p>
        </w:tc>
        <w:tc>
          <w:tcPr>
            <w:tcW w:w="7465" w:type="dxa"/>
          </w:tcPr>
          <w:p w14:paraId="34134653" w14:textId="77777777" w:rsidR="00AD7D80" w:rsidRDefault="00AD7D80" w:rsidP="00022E7F">
            <w:pPr>
              <w:spacing w:before="100" w:beforeAutospacing="1" w:after="100" w:afterAutospacing="1"/>
              <w:rPr>
                <w:rFonts w:ascii="Arial" w:hAnsi="Arial" w:cs="Arial"/>
                <w:sz w:val="18"/>
                <w:szCs w:val="18"/>
              </w:rPr>
            </w:pPr>
            <w:r>
              <w:rPr>
                <w:rFonts w:ascii="Arial" w:hAnsi="Arial" w:cs="Arial"/>
                <w:sz w:val="18"/>
                <w:szCs w:val="18"/>
              </w:rPr>
              <w:t>Unless any Other Agreement Parties for Contract Changes are stated either</w:t>
            </w:r>
          </w:p>
          <w:p w14:paraId="627DB0F2" w14:textId="77777777" w:rsidR="00AD7D80" w:rsidRDefault="00AD7D80" w:rsidP="00022E7F">
            <w:pPr>
              <w:pStyle w:val="ListParagraph"/>
              <w:numPr>
                <w:ilvl w:val="0"/>
                <w:numId w:val="12"/>
              </w:numPr>
              <w:spacing w:before="100" w:beforeAutospacing="1" w:after="100" w:afterAutospacing="1"/>
              <w:rPr>
                <w:rFonts w:ascii="Arial" w:hAnsi="Arial" w:cs="Arial"/>
                <w:sz w:val="18"/>
                <w:szCs w:val="18"/>
              </w:rPr>
            </w:pPr>
            <w:r>
              <w:rPr>
                <w:rFonts w:ascii="Arial" w:hAnsi="Arial" w:cs="Arial"/>
                <w:sz w:val="18"/>
                <w:szCs w:val="18"/>
              </w:rPr>
              <w:t xml:space="preserve">within the </w:t>
            </w:r>
            <w:r w:rsidRPr="00583B4F">
              <w:rPr>
                <w:rFonts w:ascii="Arial" w:hAnsi="Arial" w:cs="Arial"/>
                <w:i/>
                <w:iCs/>
                <w:sz w:val="18"/>
                <w:szCs w:val="18"/>
              </w:rPr>
              <w:t>[Insert name of electronic security details pages here]</w:t>
            </w:r>
            <w:r>
              <w:rPr>
                <w:rFonts w:ascii="Arial" w:hAnsi="Arial" w:cs="Arial"/>
                <w:i/>
                <w:iCs/>
                <w:sz w:val="18"/>
                <w:szCs w:val="18"/>
              </w:rPr>
              <w:t xml:space="preserve"> </w:t>
            </w:r>
            <w:r w:rsidRPr="00236657">
              <w:rPr>
                <w:rFonts w:ascii="Arial" w:hAnsi="Arial" w:cs="Arial"/>
                <w:sz w:val="18"/>
                <w:szCs w:val="18"/>
              </w:rPr>
              <w:t>attached herein</w:t>
            </w:r>
            <w:r>
              <w:rPr>
                <w:rFonts w:ascii="Arial" w:hAnsi="Arial" w:cs="Arial"/>
                <w:sz w:val="18"/>
                <w:szCs w:val="18"/>
              </w:rPr>
              <w:t>,</w:t>
            </w:r>
          </w:p>
          <w:p w14:paraId="0AFA291B" w14:textId="77777777" w:rsidR="00AD7D80" w:rsidRDefault="00AD7D80" w:rsidP="00022E7F">
            <w:pPr>
              <w:pStyle w:val="ListParagraph"/>
              <w:numPr>
                <w:ilvl w:val="0"/>
                <w:numId w:val="12"/>
              </w:numPr>
              <w:spacing w:before="100" w:beforeAutospacing="1" w:after="100" w:afterAutospacing="1"/>
              <w:rPr>
                <w:rFonts w:ascii="Arial" w:hAnsi="Arial" w:cs="Arial"/>
                <w:sz w:val="18"/>
                <w:szCs w:val="18"/>
              </w:rPr>
            </w:pPr>
            <w:r>
              <w:rPr>
                <w:rFonts w:ascii="Arial" w:hAnsi="Arial" w:cs="Arial"/>
                <w:sz w:val="18"/>
                <w:szCs w:val="18"/>
              </w:rPr>
              <w:t>specified in a clause or wording included within this MRC, or</w:t>
            </w:r>
          </w:p>
          <w:p w14:paraId="3A07A795" w14:textId="77777777" w:rsidR="00AD7D80" w:rsidRDefault="00AD7D80" w:rsidP="00022E7F">
            <w:pPr>
              <w:pStyle w:val="ListParagraph"/>
              <w:numPr>
                <w:ilvl w:val="0"/>
                <w:numId w:val="12"/>
              </w:numPr>
              <w:spacing w:before="100" w:beforeAutospacing="1" w:after="100" w:afterAutospacing="1"/>
              <w:rPr>
                <w:rFonts w:ascii="Arial" w:hAnsi="Arial" w:cs="Arial"/>
                <w:sz w:val="18"/>
                <w:szCs w:val="18"/>
              </w:rPr>
            </w:pPr>
            <w:r>
              <w:rPr>
                <w:rFonts w:ascii="Arial" w:hAnsi="Arial" w:cs="Arial"/>
                <w:sz w:val="18"/>
                <w:szCs w:val="18"/>
              </w:rPr>
              <w:t>detailed below,</w:t>
            </w:r>
          </w:p>
          <w:p w14:paraId="1D8700FC" w14:textId="249FA4C6" w:rsidR="00CF238F" w:rsidRDefault="00AD7D80" w:rsidP="00022E7F">
            <w:pPr>
              <w:spacing w:before="100" w:beforeAutospacing="1" w:after="100" w:afterAutospacing="1"/>
              <w:rPr>
                <w:rFonts w:ascii="Arial" w:hAnsi="Arial" w:cs="Arial"/>
                <w:sz w:val="18"/>
                <w:szCs w:val="18"/>
              </w:rPr>
            </w:pPr>
            <w:r>
              <w:rPr>
                <w:rFonts w:ascii="Arial" w:hAnsi="Arial" w:cs="Arial"/>
                <w:sz w:val="18"/>
                <w:szCs w:val="18"/>
              </w:rPr>
              <w:t>the Agreement Parties for Contract Changes for Part 2 GUA changes will be the Contract Leader only.</w:t>
            </w:r>
          </w:p>
          <w:p w14:paraId="15F16BB8" w14:textId="4F7B9DBC" w:rsidR="00CF238F" w:rsidRPr="0058186A" w:rsidRDefault="006A44D2" w:rsidP="00022E7F">
            <w:pPr>
              <w:rPr>
                <w:rFonts w:ascii="Arial" w:hAnsi="Arial" w:cs="Arial"/>
                <w:sz w:val="18"/>
                <w:szCs w:val="18"/>
                <w:lang w:val="fr-FR"/>
              </w:rPr>
            </w:pPr>
            <w:r w:rsidRPr="00CA4171">
              <w:rPr>
                <w:rFonts w:ascii="Arial" w:hAnsi="Arial" w:cs="Arial"/>
                <w:i/>
                <w:sz w:val="18"/>
                <w:szCs w:val="18"/>
                <w:lang w:val="fr-FR"/>
              </w:rPr>
              <w:t>[Insert (Re)Insurer Name / Pseudonym]</w:t>
            </w:r>
            <w:r w:rsidRPr="00CA4171">
              <w:rPr>
                <w:rFonts w:ascii="Arial" w:hAnsi="Arial" w:cs="Arial"/>
                <w:sz w:val="18"/>
                <w:szCs w:val="18"/>
                <w:lang w:val="fr-FR"/>
              </w:rPr>
              <w:t xml:space="preserve"> (</w:t>
            </w:r>
            <w:r w:rsidRPr="00CA4171">
              <w:rPr>
                <w:rFonts w:ascii="Arial" w:hAnsi="Arial" w:cs="Arial"/>
                <w:i/>
                <w:sz w:val="18"/>
                <w:szCs w:val="18"/>
                <w:lang w:val="fr-FR"/>
              </w:rPr>
              <w:t>[Insert (Re)Insurer Bureau(x) Code]</w:t>
            </w:r>
            <w:r w:rsidRPr="00CA4171">
              <w:rPr>
                <w:rFonts w:ascii="Arial" w:hAnsi="Arial" w:cs="Arial"/>
                <w:sz w:val="18"/>
                <w:szCs w:val="18"/>
                <w:lang w:val="fr-FR"/>
              </w:rPr>
              <w:t>)</w:t>
            </w:r>
          </w:p>
          <w:p w14:paraId="6EEB4C60" w14:textId="7E0B6367" w:rsidR="00E921DA" w:rsidRPr="00E81BA6" w:rsidRDefault="00E921DA" w:rsidP="00022E7F">
            <w:pPr>
              <w:rPr>
                <w:rFonts w:ascii="Arial" w:hAnsi="Arial" w:cs="Arial"/>
                <w:b/>
                <w:bCs/>
                <w:i/>
                <w:iCs/>
                <w:sz w:val="18"/>
                <w:szCs w:val="18"/>
                <w:lang w:val="fr-FR"/>
              </w:rPr>
            </w:pPr>
          </w:p>
        </w:tc>
      </w:tr>
      <w:tr w:rsidR="002C1244" w:rsidRPr="00E81BA6" w14:paraId="5C42968C" w14:textId="77777777" w:rsidTr="00BB24AB">
        <w:trPr>
          <w:trHeight w:val="728"/>
        </w:trPr>
        <w:tc>
          <w:tcPr>
            <w:tcW w:w="1885" w:type="dxa"/>
          </w:tcPr>
          <w:p w14:paraId="3D1B1C0B" w14:textId="77777777" w:rsidR="002C1244" w:rsidRDefault="002C1244" w:rsidP="00022E7F">
            <w:pPr>
              <w:rPr>
                <w:rFonts w:ascii="Arial" w:hAnsi="Arial" w:cs="Arial"/>
                <w:b/>
                <w:color w:val="44546A" w:themeColor="text2"/>
                <w:sz w:val="18"/>
                <w:szCs w:val="18"/>
              </w:rPr>
            </w:pPr>
            <w:r w:rsidRPr="001846A2">
              <w:rPr>
                <w:rFonts w:ascii="Arial" w:hAnsi="Arial" w:cs="Arial"/>
                <w:b/>
                <w:color w:val="44546A" w:themeColor="text2"/>
                <w:sz w:val="18"/>
                <w:szCs w:val="18"/>
              </w:rPr>
              <w:t>AGREEMENT PARTIES FOR CONTRACT CHANGES, FOR THEIR PROPORTION ONLY</w:t>
            </w:r>
          </w:p>
          <w:p w14:paraId="540FA1CB" w14:textId="77777777" w:rsidR="002C1244" w:rsidRPr="009742D5" w:rsidRDefault="002C1244" w:rsidP="00022E7F">
            <w:pPr>
              <w:rPr>
                <w:rFonts w:ascii="Arial" w:hAnsi="Arial" w:cs="Arial"/>
                <w:b/>
                <w:color w:val="44546A" w:themeColor="text2"/>
                <w:sz w:val="18"/>
                <w:szCs w:val="18"/>
              </w:rPr>
            </w:pPr>
          </w:p>
        </w:tc>
        <w:tc>
          <w:tcPr>
            <w:tcW w:w="7465" w:type="dxa"/>
          </w:tcPr>
          <w:p w14:paraId="1DB1A39E" w14:textId="0D0AD19F" w:rsidR="00E921DA" w:rsidRDefault="00E921DA" w:rsidP="00022E7F">
            <w:pPr>
              <w:spacing w:before="100" w:beforeAutospacing="1" w:after="100" w:afterAutospacing="1"/>
              <w:rPr>
                <w:rFonts w:ascii="Arial" w:hAnsi="Arial" w:cs="Arial"/>
                <w:sz w:val="18"/>
                <w:szCs w:val="18"/>
              </w:rPr>
            </w:pPr>
            <w:r>
              <w:rPr>
                <w:rFonts w:ascii="Arial" w:hAnsi="Arial" w:cs="Arial"/>
                <w:sz w:val="18"/>
                <w:szCs w:val="18"/>
              </w:rPr>
              <w:t>Unless any Other Agreement Parties for Contract Changes are stated either</w:t>
            </w:r>
          </w:p>
          <w:p w14:paraId="42DEA0F1" w14:textId="77777777" w:rsidR="00E921DA" w:rsidRDefault="00E921DA" w:rsidP="00022E7F">
            <w:pPr>
              <w:pStyle w:val="ListParagraph"/>
              <w:numPr>
                <w:ilvl w:val="0"/>
                <w:numId w:val="13"/>
              </w:numPr>
              <w:spacing w:before="100" w:beforeAutospacing="1" w:after="100" w:afterAutospacing="1"/>
              <w:rPr>
                <w:rFonts w:ascii="Arial" w:hAnsi="Arial" w:cs="Arial"/>
                <w:sz w:val="18"/>
                <w:szCs w:val="18"/>
              </w:rPr>
            </w:pPr>
            <w:r>
              <w:rPr>
                <w:rFonts w:ascii="Arial" w:hAnsi="Arial" w:cs="Arial"/>
                <w:sz w:val="18"/>
                <w:szCs w:val="18"/>
              </w:rPr>
              <w:t xml:space="preserve">within the </w:t>
            </w:r>
            <w:r w:rsidRPr="00583B4F">
              <w:rPr>
                <w:rFonts w:ascii="Arial" w:hAnsi="Arial" w:cs="Arial"/>
                <w:i/>
                <w:iCs/>
                <w:sz w:val="18"/>
                <w:szCs w:val="18"/>
              </w:rPr>
              <w:t>[Insert name of electronic security details pages here]</w:t>
            </w:r>
            <w:r>
              <w:rPr>
                <w:rFonts w:ascii="Arial" w:hAnsi="Arial" w:cs="Arial"/>
                <w:i/>
                <w:iCs/>
                <w:sz w:val="18"/>
                <w:szCs w:val="18"/>
              </w:rPr>
              <w:t xml:space="preserve"> </w:t>
            </w:r>
            <w:r w:rsidRPr="00583B4F">
              <w:rPr>
                <w:rFonts w:ascii="Arial" w:hAnsi="Arial" w:cs="Arial"/>
                <w:sz w:val="18"/>
                <w:szCs w:val="18"/>
              </w:rPr>
              <w:t>attached herein</w:t>
            </w:r>
            <w:r>
              <w:rPr>
                <w:rFonts w:ascii="Arial" w:hAnsi="Arial" w:cs="Arial"/>
                <w:sz w:val="18"/>
                <w:szCs w:val="18"/>
              </w:rPr>
              <w:t>,</w:t>
            </w:r>
          </w:p>
          <w:p w14:paraId="71D10E65" w14:textId="77777777" w:rsidR="00E921DA" w:rsidRDefault="00E921DA" w:rsidP="00022E7F">
            <w:pPr>
              <w:pStyle w:val="ListParagraph"/>
              <w:numPr>
                <w:ilvl w:val="0"/>
                <w:numId w:val="13"/>
              </w:numPr>
              <w:spacing w:before="100" w:beforeAutospacing="1" w:after="100" w:afterAutospacing="1"/>
              <w:rPr>
                <w:rFonts w:ascii="Arial" w:hAnsi="Arial" w:cs="Arial"/>
                <w:sz w:val="18"/>
                <w:szCs w:val="18"/>
              </w:rPr>
            </w:pPr>
            <w:r>
              <w:rPr>
                <w:rFonts w:ascii="Arial" w:hAnsi="Arial" w:cs="Arial"/>
                <w:sz w:val="18"/>
                <w:szCs w:val="18"/>
              </w:rPr>
              <w:t>specified in a clause or wording included within this MRC, or</w:t>
            </w:r>
          </w:p>
          <w:p w14:paraId="7C223884" w14:textId="77777777" w:rsidR="00E921DA" w:rsidRDefault="00E921DA" w:rsidP="00022E7F">
            <w:pPr>
              <w:pStyle w:val="ListParagraph"/>
              <w:numPr>
                <w:ilvl w:val="0"/>
                <w:numId w:val="13"/>
              </w:numPr>
              <w:spacing w:before="100" w:beforeAutospacing="1" w:after="100" w:afterAutospacing="1"/>
              <w:rPr>
                <w:rFonts w:ascii="Arial" w:hAnsi="Arial" w:cs="Arial"/>
                <w:sz w:val="18"/>
                <w:szCs w:val="18"/>
              </w:rPr>
            </w:pPr>
            <w:r>
              <w:rPr>
                <w:rFonts w:ascii="Arial" w:hAnsi="Arial" w:cs="Arial"/>
                <w:sz w:val="18"/>
                <w:szCs w:val="18"/>
              </w:rPr>
              <w:t>detailed below,</w:t>
            </w:r>
          </w:p>
          <w:p w14:paraId="47DF1BA9" w14:textId="77777777" w:rsidR="00E921DA" w:rsidRDefault="00E921DA" w:rsidP="00022E7F">
            <w:pPr>
              <w:spacing w:before="100" w:beforeAutospacing="1" w:after="100" w:afterAutospacing="1"/>
              <w:rPr>
                <w:rFonts w:ascii="Arial" w:hAnsi="Arial" w:cs="Arial"/>
                <w:sz w:val="18"/>
                <w:szCs w:val="18"/>
              </w:rPr>
            </w:pPr>
            <w:r>
              <w:rPr>
                <w:rFonts w:ascii="Arial" w:hAnsi="Arial" w:cs="Arial"/>
                <w:sz w:val="18"/>
                <w:szCs w:val="18"/>
              </w:rPr>
              <w:t>the Agreement Parties for Contract Changes for their proportion only will be none.</w:t>
            </w:r>
          </w:p>
          <w:p w14:paraId="772052AE" w14:textId="77777777" w:rsidR="008B118D" w:rsidRPr="00CA4171" w:rsidRDefault="008B118D" w:rsidP="008B118D">
            <w:pPr>
              <w:rPr>
                <w:rFonts w:ascii="Arial" w:hAnsi="Arial" w:cs="Arial"/>
                <w:i/>
                <w:iCs/>
                <w:sz w:val="18"/>
                <w:szCs w:val="18"/>
                <w:lang w:val="fr-FR"/>
              </w:rPr>
            </w:pPr>
            <w:r w:rsidRPr="00CA4171">
              <w:rPr>
                <w:rFonts w:ascii="Arial" w:hAnsi="Arial" w:cs="Arial"/>
                <w:i/>
                <w:iCs/>
                <w:sz w:val="18"/>
                <w:szCs w:val="18"/>
                <w:lang w:val="fr-FR"/>
              </w:rPr>
              <w:t>[Insert (Re)Insurer Name / Pseudonym] ([Insert (Re)Insurer Bureau(x) Code])</w:t>
            </w:r>
          </w:p>
          <w:p w14:paraId="0CD4D6D6" w14:textId="6666771C" w:rsidR="002D733F" w:rsidRPr="00E81BA6" w:rsidRDefault="002D733F" w:rsidP="008B118D">
            <w:pPr>
              <w:rPr>
                <w:rFonts w:ascii="Arial" w:hAnsi="Arial" w:cs="Arial"/>
                <w:i/>
                <w:iCs/>
                <w:sz w:val="18"/>
                <w:szCs w:val="18"/>
                <w:lang w:val="fr-FR"/>
              </w:rPr>
            </w:pPr>
          </w:p>
        </w:tc>
      </w:tr>
      <w:tr w:rsidR="002C1244" w14:paraId="468F8255" w14:textId="77777777" w:rsidTr="00BB24AB">
        <w:trPr>
          <w:trHeight w:val="728"/>
        </w:trPr>
        <w:tc>
          <w:tcPr>
            <w:tcW w:w="1885" w:type="dxa"/>
          </w:tcPr>
          <w:p w14:paraId="02ACA3A3" w14:textId="77777777" w:rsidR="002C1244" w:rsidRPr="00576927" w:rsidRDefault="002C1244" w:rsidP="00022E7F">
            <w:pPr>
              <w:rPr>
                <w:rFonts w:ascii="Arial" w:hAnsi="Arial" w:cs="Arial"/>
                <w:b/>
                <w:color w:val="44546A" w:themeColor="text2"/>
                <w:sz w:val="18"/>
                <w:szCs w:val="18"/>
              </w:rPr>
            </w:pPr>
            <w:r w:rsidRPr="00576927">
              <w:rPr>
                <w:rFonts w:ascii="Arial" w:hAnsi="Arial" w:cs="Arial"/>
                <w:b/>
                <w:color w:val="44546A" w:themeColor="text2"/>
                <w:sz w:val="18"/>
                <w:szCs w:val="18"/>
              </w:rPr>
              <w:lastRenderedPageBreak/>
              <w:t xml:space="preserve">BASIS OF CLAIMS </w:t>
            </w:r>
          </w:p>
          <w:p w14:paraId="340E6003" w14:textId="34CD6180" w:rsidR="002C1244" w:rsidRPr="001846A2" w:rsidRDefault="002C1244" w:rsidP="00022E7F">
            <w:pPr>
              <w:rPr>
                <w:rFonts w:ascii="Arial" w:hAnsi="Arial" w:cs="Arial"/>
                <w:b/>
                <w:color w:val="44546A" w:themeColor="text2"/>
                <w:sz w:val="18"/>
                <w:szCs w:val="18"/>
              </w:rPr>
            </w:pPr>
            <w:r w:rsidRPr="00576927">
              <w:rPr>
                <w:rFonts w:ascii="Arial" w:hAnsi="Arial" w:cs="Arial"/>
                <w:b/>
                <w:color w:val="44546A" w:themeColor="text2"/>
                <w:sz w:val="18"/>
                <w:szCs w:val="18"/>
              </w:rPr>
              <w:t>AGREEMENT</w:t>
            </w:r>
          </w:p>
        </w:tc>
        <w:tc>
          <w:tcPr>
            <w:tcW w:w="7465" w:type="dxa"/>
          </w:tcPr>
          <w:p w14:paraId="002522DC" w14:textId="77777777" w:rsidR="002C1244" w:rsidRPr="00944F70" w:rsidRDefault="002C1244" w:rsidP="00022E7F">
            <w:pPr>
              <w:rPr>
                <w:rFonts w:ascii="Arial" w:hAnsi="Arial" w:cs="Arial"/>
                <w:bCs/>
                <w:sz w:val="18"/>
                <w:szCs w:val="18"/>
              </w:rPr>
            </w:pPr>
            <w:r w:rsidRPr="00944F70">
              <w:rPr>
                <w:rFonts w:ascii="Arial" w:hAnsi="Arial" w:cs="Arial"/>
                <w:bCs/>
                <w:sz w:val="18"/>
                <w:szCs w:val="18"/>
              </w:rPr>
              <w:t xml:space="preserve">To be managed in accordance with </w:t>
            </w:r>
          </w:p>
          <w:p w14:paraId="2BB7067C" w14:textId="77777777" w:rsidR="002C1244" w:rsidRPr="00944F70" w:rsidRDefault="002C1244" w:rsidP="00022E7F">
            <w:pPr>
              <w:rPr>
                <w:rFonts w:ascii="Arial" w:hAnsi="Arial" w:cs="Arial"/>
                <w:bCs/>
                <w:sz w:val="18"/>
                <w:szCs w:val="18"/>
              </w:rPr>
            </w:pPr>
          </w:p>
          <w:p w14:paraId="278099DB" w14:textId="73FA0694" w:rsidR="002C1244" w:rsidRPr="00944F70" w:rsidRDefault="002C1244" w:rsidP="00022E7F">
            <w:pPr>
              <w:rPr>
                <w:rFonts w:ascii="Arial" w:hAnsi="Arial" w:cs="Arial"/>
                <w:bCs/>
                <w:sz w:val="18"/>
                <w:szCs w:val="18"/>
              </w:rPr>
            </w:pPr>
            <w:r w:rsidRPr="00944F70">
              <w:rPr>
                <w:rFonts w:ascii="Arial" w:hAnsi="Arial" w:cs="Arial"/>
                <w:b/>
                <w:sz w:val="18"/>
                <w:szCs w:val="18"/>
              </w:rPr>
              <w:t>Single Claims Agreement Party (SCAP) Arrangement</w:t>
            </w:r>
            <w:r w:rsidRPr="00944F70">
              <w:rPr>
                <w:rFonts w:ascii="Arial" w:hAnsi="Arial" w:cs="Arial"/>
                <w:bCs/>
                <w:sz w:val="18"/>
                <w:szCs w:val="18"/>
              </w:rPr>
              <w:t>: The</w:t>
            </w:r>
            <w:r>
              <w:rPr>
                <w:rFonts w:ascii="Arial" w:hAnsi="Arial" w:cs="Arial"/>
                <w:bCs/>
                <w:sz w:val="18"/>
                <w:szCs w:val="18"/>
              </w:rPr>
              <w:t xml:space="preserve"> </w:t>
            </w:r>
            <w:r w:rsidRPr="00944F70">
              <w:rPr>
                <w:rFonts w:ascii="Arial" w:hAnsi="Arial" w:cs="Arial"/>
                <w:bCs/>
                <w:sz w:val="18"/>
                <w:szCs w:val="18"/>
              </w:rPr>
              <w:t>Single Claims Agreement Party Arrangements (LMA9150) for</w:t>
            </w:r>
            <w:r>
              <w:rPr>
                <w:rFonts w:ascii="Arial" w:hAnsi="Arial" w:cs="Arial"/>
                <w:bCs/>
                <w:sz w:val="18"/>
                <w:szCs w:val="18"/>
              </w:rPr>
              <w:t xml:space="preserve"> </w:t>
            </w:r>
            <w:r w:rsidRPr="00944F70">
              <w:rPr>
                <w:rFonts w:ascii="Arial" w:hAnsi="Arial" w:cs="Arial"/>
                <w:bCs/>
                <w:sz w:val="18"/>
                <w:szCs w:val="18"/>
              </w:rPr>
              <w:t>claims or circumstances assigned as Single Claims Agreement</w:t>
            </w:r>
            <w:r>
              <w:rPr>
                <w:rFonts w:ascii="Arial" w:hAnsi="Arial" w:cs="Arial"/>
                <w:bCs/>
                <w:sz w:val="18"/>
                <w:szCs w:val="18"/>
              </w:rPr>
              <w:t xml:space="preserve"> </w:t>
            </w:r>
            <w:r w:rsidRPr="00944F70">
              <w:rPr>
                <w:rFonts w:ascii="Arial" w:hAnsi="Arial" w:cs="Arial"/>
                <w:bCs/>
                <w:sz w:val="18"/>
                <w:szCs w:val="18"/>
              </w:rPr>
              <w:t xml:space="preserve">Party Claims (SCAP Claims) or, where it is not applicable, then </w:t>
            </w:r>
            <w:r w:rsidR="002115C0" w:rsidRPr="00944F70">
              <w:rPr>
                <w:rFonts w:ascii="Arial" w:hAnsi="Arial" w:cs="Arial"/>
                <w:bCs/>
                <w:sz w:val="18"/>
                <w:szCs w:val="18"/>
              </w:rPr>
              <w:t xml:space="preserve">the </w:t>
            </w:r>
            <w:r w:rsidR="002115C0">
              <w:rPr>
                <w:rFonts w:ascii="Arial" w:hAnsi="Arial" w:cs="Arial"/>
                <w:bCs/>
                <w:sz w:val="18"/>
                <w:szCs w:val="18"/>
              </w:rPr>
              <w:t>following</w:t>
            </w:r>
            <w:r w:rsidRPr="00944F70">
              <w:rPr>
                <w:rFonts w:ascii="Arial" w:hAnsi="Arial" w:cs="Arial"/>
                <w:bCs/>
                <w:sz w:val="18"/>
                <w:szCs w:val="18"/>
              </w:rPr>
              <w:t xml:space="preserve"> shall apply as appropriate</w:t>
            </w:r>
            <w:r>
              <w:rPr>
                <w:rFonts w:ascii="Arial" w:hAnsi="Arial" w:cs="Arial"/>
                <w:bCs/>
                <w:sz w:val="18"/>
                <w:szCs w:val="18"/>
              </w:rPr>
              <w:t>:</w:t>
            </w:r>
          </w:p>
          <w:p w14:paraId="0B9B25C4" w14:textId="77777777" w:rsidR="002C1244" w:rsidRDefault="002C1244" w:rsidP="00022E7F">
            <w:pPr>
              <w:ind w:left="720"/>
              <w:rPr>
                <w:rFonts w:ascii="Arial" w:hAnsi="Arial" w:cs="Arial"/>
                <w:bCs/>
                <w:sz w:val="18"/>
                <w:szCs w:val="18"/>
              </w:rPr>
            </w:pPr>
            <w:r w:rsidRPr="00944F70">
              <w:rPr>
                <w:rFonts w:ascii="Arial" w:hAnsi="Arial" w:cs="Arial"/>
                <w:bCs/>
                <w:sz w:val="18"/>
                <w:szCs w:val="18"/>
              </w:rPr>
              <w:tab/>
            </w:r>
          </w:p>
          <w:p w14:paraId="5A0478B3" w14:textId="77777777" w:rsidR="002C1244" w:rsidRDefault="002C1244" w:rsidP="00022E7F">
            <w:pPr>
              <w:rPr>
                <w:rFonts w:ascii="Arial" w:hAnsi="Arial" w:cs="Arial"/>
                <w:bCs/>
                <w:sz w:val="18"/>
                <w:szCs w:val="18"/>
              </w:rPr>
            </w:pPr>
            <w:r w:rsidRPr="00944F70">
              <w:rPr>
                <w:rFonts w:ascii="Arial" w:hAnsi="Arial" w:cs="Arial"/>
                <w:b/>
                <w:bCs/>
                <w:sz w:val="18"/>
                <w:szCs w:val="18"/>
              </w:rPr>
              <w:t>Lloyd's Claims Scheme</w:t>
            </w:r>
            <w:r w:rsidRPr="00944F70">
              <w:rPr>
                <w:rFonts w:ascii="Arial" w:hAnsi="Arial" w:cs="Arial"/>
                <w:bCs/>
                <w:sz w:val="18"/>
                <w:szCs w:val="18"/>
              </w:rPr>
              <w:t>: The Lloyd's Claims Scheme</w:t>
            </w:r>
            <w:r>
              <w:rPr>
                <w:rFonts w:ascii="Arial" w:hAnsi="Arial" w:cs="Arial"/>
                <w:bCs/>
                <w:sz w:val="18"/>
                <w:szCs w:val="18"/>
              </w:rPr>
              <w:t xml:space="preserve"> </w:t>
            </w:r>
            <w:r w:rsidRPr="00944F70">
              <w:rPr>
                <w:rFonts w:ascii="Arial" w:hAnsi="Arial" w:cs="Arial"/>
                <w:bCs/>
                <w:sz w:val="18"/>
                <w:szCs w:val="18"/>
              </w:rPr>
              <w:t>(Combined), or as amended or any successor thereto.</w:t>
            </w:r>
          </w:p>
          <w:p w14:paraId="78975ED3" w14:textId="77777777" w:rsidR="002C1244" w:rsidRPr="00944F70" w:rsidRDefault="002C1244" w:rsidP="00022E7F">
            <w:pPr>
              <w:rPr>
                <w:rFonts w:ascii="Arial" w:hAnsi="Arial" w:cs="Arial"/>
                <w:bCs/>
                <w:sz w:val="18"/>
                <w:szCs w:val="18"/>
              </w:rPr>
            </w:pPr>
          </w:p>
          <w:p w14:paraId="621DCD78" w14:textId="62B0C324" w:rsidR="002C1244" w:rsidRPr="00944F70" w:rsidRDefault="002C1244" w:rsidP="00022E7F">
            <w:pPr>
              <w:rPr>
                <w:rFonts w:ascii="Arial" w:hAnsi="Arial" w:cs="Arial"/>
                <w:bCs/>
                <w:sz w:val="18"/>
                <w:szCs w:val="18"/>
              </w:rPr>
            </w:pPr>
            <w:r w:rsidRPr="00944F70">
              <w:rPr>
                <w:rFonts w:ascii="Arial" w:hAnsi="Arial" w:cs="Arial"/>
                <w:b/>
                <w:bCs/>
                <w:sz w:val="18"/>
                <w:szCs w:val="18"/>
              </w:rPr>
              <w:t>IUA Claims Agreement Practices:</w:t>
            </w:r>
            <w:r w:rsidRPr="00944F70">
              <w:rPr>
                <w:rFonts w:ascii="Arial" w:hAnsi="Arial" w:cs="Arial"/>
                <w:bCs/>
                <w:sz w:val="18"/>
                <w:szCs w:val="18"/>
              </w:rPr>
              <w:t xml:space="preserve"> International Underwriting</w:t>
            </w:r>
            <w:r w:rsidRPr="00944F70">
              <w:rPr>
                <w:rFonts w:ascii="Arial" w:hAnsi="Arial" w:cs="Arial"/>
                <w:bCs/>
                <w:sz w:val="18"/>
                <w:szCs w:val="18"/>
              </w:rPr>
              <w:tab/>
              <w:t>Association of</w:t>
            </w:r>
            <w:r>
              <w:rPr>
                <w:rFonts w:ascii="Arial" w:hAnsi="Arial" w:cs="Arial"/>
                <w:bCs/>
                <w:sz w:val="18"/>
                <w:szCs w:val="18"/>
              </w:rPr>
              <w:t xml:space="preserve"> </w:t>
            </w:r>
            <w:r w:rsidRPr="00944F70">
              <w:rPr>
                <w:rFonts w:ascii="Arial" w:hAnsi="Arial" w:cs="Arial"/>
                <w:bCs/>
                <w:sz w:val="18"/>
                <w:szCs w:val="18"/>
              </w:rPr>
              <w:t>London IUA claims agreement practices.</w:t>
            </w:r>
          </w:p>
          <w:p w14:paraId="2C606882" w14:textId="77777777" w:rsidR="002C1244" w:rsidRDefault="002C1244" w:rsidP="00022E7F">
            <w:pPr>
              <w:rPr>
                <w:rFonts w:ascii="Arial" w:hAnsi="Arial" w:cs="Arial"/>
                <w:b/>
                <w:bCs/>
                <w:sz w:val="18"/>
                <w:szCs w:val="18"/>
              </w:rPr>
            </w:pPr>
          </w:p>
          <w:p w14:paraId="09961CFF" w14:textId="77777777" w:rsidR="002C1244" w:rsidRPr="00944F70" w:rsidRDefault="002C1244" w:rsidP="00022E7F">
            <w:pPr>
              <w:rPr>
                <w:rFonts w:ascii="Arial" w:hAnsi="Arial" w:cs="Arial"/>
                <w:bCs/>
                <w:sz w:val="18"/>
                <w:szCs w:val="18"/>
              </w:rPr>
            </w:pPr>
            <w:r w:rsidRPr="00944F70">
              <w:rPr>
                <w:rFonts w:ascii="Arial" w:hAnsi="Arial" w:cs="Arial"/>
                <w:b/>
                <w:bCs/>
                <w:sz w:val="18"/>
                <w:szCs w:val="18"/>
              </w:rPr>
              <w:t xml:space="preserve">Individual </w:t>
            </w:r>
            <w:r>
              <w:rPr>
                <w:rFonts w:ascii="Arial" w:hAnsi="Arial" w:cs="Arial"/>
                <w:b/>
                <w:bCs/>
                <w:sz w:val="18"/>
                <w:szCs w:val="18"/>
              </w:rPr>
              <w:t>(Re)Insurer</w:t>
            </w:r>
            <w:r w:rsidRPr="00944F70">
              <w:rPr>
                <w:rFonts w:ascii="Arial" w:hAnsi="Arial" w:cs="Arial"/>
                <w:b/>
                <w:bCs/>
                <w:sz w:val="18"/>
                <w:szCs w:val="18"/>
              </w:rPr>
              <w:t xml:space="preserve"> Agreement:</w:t>
            </w:r>
            <w:r w:rsidRPr="00944F70">
              <w:rPr>
                <w:rFonts w:ascii="Arial" w:hAnsi="Arial" w:cs="Arial"/>
                <w:bCs/>
                <w:sz w:val="18"/>
                <w:szCs w:val="18"/>
              </w:rPr>
              <w:t xml:space="preserve"> The practices of any</w:t>
            </w:r>
            <w:r>
              <w:rPr>
                <w:rFonts w:ascii="Arial" w:hAnsi="Arial" w:cs="Arial"/>
                <w:bCs/>
                <w:sz w:val="18"/>
                <w:szCs w:val="18"/>
              </w:rPr>
              <w:t xml:space="preserve"> </w:t>
            </w:r>
            <w:r w:rsidRPr="00944F70">
              <w:rPr>
                <w:rFonts w:ascii="Arial" w:hAnsi="Arial" w:cs="Arial"/>
                <w:bCs/>
                <w:sz w:val="18"/>
                <w:szCs w:val="18"/>
              </w:rPr>
              <w:t>(re)insurers electing to agree claims in respect of their own</w:t>
            </w:r>
            <w:r>
              <w:rPr>
                <w:rFonts w:ascii="Arial" w:hAnsi="Arial" w:cs="Arial"/>
                <w:bCs/>
                <w:sz w:val="18"/>
                <w:szCs w:val="18"/>
              </w:rPr>
              <w:t xml:space="preserve"> </w:t>
            </w:r>
            <w:r w:rsidRPr="00944F70">
              <w:rPr>
                <w:rFonts w:ascii="Arial" w:hAnsi="Arial" w:cs="Arial"/>
                <w:bCs/>
                <w:sz w:val="18"/>
                <w:szCs w:val="18"/>
              </w:rPr>
              <w:t>participation.</w:t>
            </w:r>
          </w:p>
          <w:p w14:paraId="5EE306FA" w14:textId="77777777" w:rsidR="002C1244" w:rsidRDefault="002C1244" w:rsidP="00022E7F">
            <w:pPr>
              <w:rPr>
                <w:rFonts w:ascii="Arial" w:hAnsi="Arial" w:cs="Arial"/>
                <w:sz w:val="18"/>
                <w:szCs w:val="18"/>
              </w:rPr>
            </w:pPr>
          </w:p>
        </w:tc>
      </w:tr>
      <w:tr w:rsidR="00464DB1" w14:paraId="3890FBA9" w14:textId="77777777" w:rsidTr="00BB24AB">
        <w:trPr>
          <w:trHeight w:val="728"/>
        </w:trPr>
        <w:tc>
          <w:tcPr>
            <w:tcW w:w="1885" w:type="dxa"/>
          </w:tcPr>
          <w:p w14:paraId="5FC6A382" w14:textId="68B68830" w:rsidR="00464DB1" w:rsidRPr="0014778F" w:rsidRDefault="00BA3AE1" w:rsidP="00022E7F">
            <w:pPr>
              <w:rPr>
                <w:rFonts w:ascii="Arial" w:hAnsi="Arial" w:cs="Arial"/>
                <w:b/>
                <w:color w:val="44546A" w:themeColor="text2"/>
                <w:sz w:val="18"/>
                <w:szCs w:val="18"/>
              </w:rPr>
            </w:pPr>
            <w:r w:rsidRPr="0014778F">
              <w:rPr>
                <w:rFonts w:ascii="Arial" w:hAnsi="Arial" w:cs="Arial"/>
                <w:b/>
                <w:color w:val="44546A" w:themeColor="text2"/>
                <w:sz w:val="18"/>
                <w:szCs w:val="18"/>
              </w:rPr>
              <w:t>CLAIMS AGREEMENT PARTIES</w:t>
            </w:r>
          </w:p>
        </w:tc>
        <w:tc>
          <w:tcPr>
            <w:tcW w:w="7465" w:type="dxa"/>
          </w:tcPr>
          <w:p w14:paraId="4E1A0C42" w14:textId="77777777" w:rsidR="0029612A" w:rsidRPr="00AC47D8" w:rsidRDefault="0029612A" w:rsidP="0029612A">
            <w:pPr>
              <w:numPr>
                <w:ilvl w:val="0"/>
                <w:numId w:val="14"/>
              </w:numPr>
              <w:tabs>
                <w:tab w:val="left" w:pos="600"/>
              </w:tabs>
              <w:ind w:left="360"/>
              <w:contextualSpacing/>
              <w:rPr>
                <w:rFonts w:ascii="Arial" w:hAnsi="Arial" w:cs="Arial"/>
                <w:color w:val="000000" w:themeColor="text1"/>
                <w:sz w:val="18"/>
                <w:szCs w:val="18"/>
              </w:rPr>
            </w:pPr>
            <w:r w:rsidRPr="00AC47D8">
              <w:rPr>
                <w:rFonts w:ascii="Arial" w:hAnsi="Arial" w:cs="Arial"/>
                <w:color w:val="000000" w:themeColor="text1"/>
                <w:sz w:val="18"/>
                <w:szCs w:val="18"/>
              </w:rPr>
              <w:t>Claims falling within the scope of the LMA9150 to be agreed by Contract Leader only on behalf of all (re)insurers subscribing (1) to this Contract on the same contractual terms (other than premium and brokerage) and (2) to the Single Claim Agreement Party. For the purposes of calculating the Threshold Amount, the sterling rate on the date that a financial value of the claim is first established by the Contract Leader shall be used and the rate of exchange shall be the Bank of England spot rate for the purchase of sterling at the time of the deemed conversion.</w:t>
            </w:r>
          </w:p>
          <w:p w14:paraId="58551099" w14:textId="77777777" w:rsidR="0029612A" w:rsidRPr="00AC47D8" w:rsidRDefault="0029612A" w:rsidP="0029612A">
            <w:pPr>
              <w:tabs>
                <w:tab w:val="left" w:pos="2835"/>
              </w:tabs>
              <w:spacing w:after="120"/>
              <w:ind w:left="207" w:hanging="567"/>
              <w:rPr>
                <w:rFonts w:ascii="Arial" w:hAnsi="Arial" w:cs="Arial"/>
                <w:color w:val="000000" w:themeColor="text1"/>
                <w:sz w:val="18"/>
                <w:szCs w:val="18"/>
              </w:rPr>
            </w:pPr>
          </w:p>
          <w:p w14:paraId="526AA881" w14:textId="77777777" w:rsidR="0029612A" w:rsidRPr="00AC47D8" w:rsidRDefault="0029612A" w:rsidP="0029612A">
            <w:pPr>
              <w:numPr>
                <w:ilvl w:val="0"/>
                <w:numId w:val="14"/>
              </w:numPr>
              <w:tabs>
                <w:tab w:val="left" w:pos="2835"/>
              </w:tabs>
              <w:spacing w:after="120"/>
              <w:ind w:left="360"/>
              <w:contextualSpacing/>
              <w:rPr>
                <w:rFonts w:ascii="Arial" w:hAnsi="Arial" w:cs="Arial"/>
                <w:color w:val="000000" w:themeColor="text1"/>
                <w:sz w:val="18"/>
                <w:szCs w:val="18"/>
              </w:rPr>
            </w:pPr>
            <w:r w:rsidRPr="00AC47D8">
              <w:rPr>
                <w:rFonts w:ascii="Arial" w:hAnsi="Arial" w:cs="Arial"/>
                <w:color w:val="000000" w:themeColor="text1"/>
                <w:sz w:val="18"/>
                <w:szCs w:val="18"/>
              </w:rPr>
              <w:t>For all other claims:</w:t>
            </w:r>
          </w:p>
          <w:p w14:paraId="60CF3E6B" w14:textId="77777777" w:rsidR="0029612A" w:rsidRPr="00AC47D8" w:rsidRDefault="0029612A" w:rsidP="0029612A">
            <w:pPr>
              <w:numPr>
                <w:ilvl w:val="0"/>
                <w:numId w:val="4"/>
              </w:numPr>
              <w:tabs>
                <w:tab w:val="left" w:pos="2835"/>
              </w:tabs>
              <w:autoSpaceDE w:val="0"/>
              <w:autoSpaceDN w:val="0"/>
              <w:spacing w:after="120"/>
              <w:ind w:left="1124" w:hanging="562"/>
              <w:rPr>
                <w:rFonts w:ascii="Arial" w:hAnsi="Arial" w:cs="Arial"/>
                <w:color w:val="000000" w:themeColor="text1"/>
                <w:sz w:val="18"/>
                <w:szCs w:val="18"/>
                <w:u w:color="00FF00"/>
              </w:rPr>
            </w:pPr>
            <w:r w:rsidRPr="00AC47D8">
              <w:rPr>
                <w:rFonts w:ascii="Arial" w:hAnsi="Arial" w:cs="Arial"/>
                <w:color w:val="000000" w:themeColor="text1"/>
                <w:sz w:val="18"/>
                <w:szCs w:val="18"/>
                <w:u w:color="00FF00"/>
              </w:rPr>
              <w:t>For Lloyd’s syndicates</w:t>
            </w:r>
          </w:p>
          <w:p w14:paraId="099A7BBF" w14:textId="77777777" w:rsidR="0029612A" w:rsidRPr="00AC47D8" w:rsidRDefault="0029612A" w:rsidP="0029612A">
            <w:pPr>
              <w:tabs>
                <w:tab w:val="left" w:pos="2835"/>
              </w:tabs>
              <w:autoSpaceDE w:val="0"/>
              <w:autoSpaceDN w:val="0"/>
              <w:spacing w:after="120"/>
              <w:ind w:left="1134"/>
              <w:rPr>
                <w:rFonts w:ascii="Arial" w:hAnsi="Arial" w:cs="Arial"/>
                <w:color w:val="000000" w:themeColor="text1"/>
                <w:sz w:val="18"/>
                <w:szCs w:val="18"/>
                <w:u w:color="00FF00"/>
              </w:rPr>
            </w:pPr>
            <w:r w:rsidRPr="00AC47D8">
              <w:rPr>
                <w:rFonts w:ascii="Arial" w:hAnsi="Arial" w:cs="Arial"/>
                <w:sz w:val="18"/>
                <w:szCs w:val="18"/>
              </w:rPr>
              <w:t xml:space="preserve">The leading Lloyd’s syndicate and, where required by the applicable Lloyd’s Claims Scheme, the second Lloyd’s syndicate is as defined in </w:t>
            </w:r>
            <w:r w:rsidRPr="00AC47D8">
              <w:rPr>
                <w:rFonts w:ascii="Arial" w:hAnsi="Arial" w:cs="Arial"/>
                <w:i/>
                <w:iCs/>
                <w:sz w:val="18"/>
                <w:szCs w:val="18"/>
              </w:rPr>
              <w:t>[Insert name of electronic security details pages here]</w:t>
            </w:r>
            <w:r w:rsidRPr="00AC47D8">
              <w:rPr>
                <w:rFonts w:ascii="Arial" w:hAnsi="Arial" w:cs="Arial"/>
                <w:sz w:val="18"/>
                <w:szCs w:val="18"/>
              </w:rPr>
              <w:t xml:space="preserve"> herein except where shown below:</w:t>
            </w:r>
          </w:p>
          <w:p w14:paraId="3D530769" w14:textId="77777777" w:rsidR="0060472D" w:rsidRPr="007D1B09" w:rsidRDefault="0060472D" w:rsidP="0060472D">
            <w:pPr>
              <w:spacing w:after="120"/>
              <w:ind w:left="1138"/>
              <w:rPr>
                <w:rFonts w:ascii="Arial" w:hAnsi="Arial" w:cs="Arial"/>
                <w:b/>
                <w:color w:val="000000" w:themeColor="text1"/>
                <w:sz w:val="18"/>
                <w:szCs w:val="18"/>
              </w:rPr>
            </w:pPr>
            <w:r w:rsidRPr="007D1B09">
              <w:rPr>
                <w:rFonts w:ascii="Arial" w:hAnsi="Arial" w:cs="Arial"/>
                <w:b/>
                <w:color w:val="000000" w:themeColor="text1"/>
                <w:sz w:val="18"/>
                <w:szCs w:val="18"/>
              </w:rPr>
              <w:t xml:space="preserve">The leading Lloyd’s Syndicate: </w:t>
            </w:r>
            <w:r>
              <w:rPr>
                <w:rFonts w:ascii="Arial" w:hAnsi="Arial" w:cs="Arial"/>
                <w:b/>
                <w:color w:val="000000" w:themeColor="text1"/>
                <w:sz w:val="18"/>
                <w:szCs w:val="18"/>
              </w:rPr>
              <w:t>ABC (1234)</w:t>
            </w:r>
          </w:p>
          <w:p w14:paraId="35501CA4" w14:textId="77777777" w:rsidR="0060472D" w:rsidRPr="007D1B09" w:rsidRDefault="0060472D" w:rsidP="0060472D">
            <w:pPr>
              <w:spacing w:after="120"/>
              <w:ind w:left="1138"/>
              <w:rPr>
                <w:rFonts w:ascii="Arial" w:hAnsi="Arial" w:cs="Arial"/>
                <w:b/>
                <w:color w:val="000000" w:themeColor="text1"/>
                <w:sz w:val="18"/>
                <w:szCs w:val="18"/>
              </w:rPr>
            </w:pPr>
            <w:r w:rsidRPr="007D1B09">
              <w:rPr>
                <w:rFonts w:ascii="Arial" w:hAnsi="Arial" w:cs="Arial"/>
                <w:b/>
                <w:color w:val="000000" w:themeColor="text1"/>
                <w:sz w:val="18"/>
                <w:szCs w:val="18"/>
              </w:rPr>
              <w:t xml:space="preserve">The second Lloyd’s Syndicate: </w:t>
            </w:r>
            <w:r>
              <w:rPr>
                <w:rFonts w:ascii="Arial" w:hAnsi="Arial" w:cs="Arial"/>
                <w:b/>
                <w:color w:val="000000" w:themeColor="text1"/>
                <w:sz w:val="18"/>
                <w:szCs w:val="18"/>
              </w:rPr>
              <w:t>CBC (4321)</w:t>
            </w:r>
          </w:p>
          <w:p w14:paraId="43B90AA8" w14:textId="0A6B5886" w:rsidR="0029612A" w:rsidRPr="00AC47D8" w:rsidRDefault="0029612A" w:rsidP="0029612A">
            <w:pPr>
              <w:spacing w:after="120"/>
              <w:ind w:left="1138"/>
              <w:rPr>
                <w:rFonts w:ascii="Arial" w:hAnsi="Arial" w:cs="Arial"/>
                <w:color w:val="000000" w:themeColor="text1"/>
                <w:sz w:val="18"/>
                <w:szCs w:val="18"/>
              </w:rPr>
            </w:pPr>
            <w:r w:rsidRPr="00AC47D8">
              <w:rPr>
                <w:rFonts w:ascii="Arial" w:hAnsi="Arial" w:cs="Arial"/>
                <w:color w:val="000000" w:themeColor="text1"/>
                <w:sz w:val="18"/>
                <w:szCs w:val="18"/>
              </w:rPr>
              <w:t xml:space="preserve">Where the leading and / or second Lloyd’s syndicate is not defined within this heading or </w:t>
            </w:r>
            <w:r w:rsidRPr="00AC47D8">
              <w:rPr>
                <w:rFonts w:ascii="Arial" w:hAnsi="Arial" w:cs="Arial"/>
                <w:i/>
                <w:iCs/>
                <w:sz w:val="18"/>
                <w:szCs w:val="18"/>
              </w:rPr>
              <w:t>[Insert name of electronic security details pages here]</w:t>
            </w:r>
            <w:r w:rsidRPr="00AC47D8">
              <w:rPr>
                <w:rFonts w:ascii="Arial" w:hAnsi="Arial" w:cs="Arial"/>
                <w:color w:val="000000" w:themeColor="text1"/>
                <w:sz w:val="18"/>
                <w:szCs w:val="18"/>
              </w:rPr>
              <w:t>, then the leading Lloyd’s syndicate shall be the Lloyd’s Bureau Leader.</w:t>
            </w:r>
          </w:p>
          <w:p w14:paraId="2CDAB529" w14:textId="77777777" w:rsidR="0029612A" w:rsidRPr="00AC47D8" w:rsidRDefault="0029612A" w:rsidP="0029612A">
            <w:pPr>
              <w:spacing w:after="120"/>
              <w:ind w:left="1138"/>
              <w:rPr>
                <w:rFonts w:ascii="Arial" w:hAnsi="Arial" w:cs="Arial"/>
                <w:color w:val="000000" w:themeColor="text1"/>
                <w:sz w:val="18"/>
                <w:szCs w:val="18"/>
              </w:rPr>
            </w:pPr>
            <w:r w:rsidRPr="00AC47D8">
              <w:rPr>
                <w:rFonts w:ascii="Arial" w:hAnsi="Arial" w:cs="Arial"/>
                <w:color w:val="000000" w:themeColor="text1"/>
                <w:sz w:val="18"/>
                <w:szCs w:val="18"/>
              </w:rPr>
              <w:t>The second Lloyd’s syndicate shall be:</w:t>
            </w:r>
          </w:p>
          <w:p w14:paraId="5D64AF79" w14:textId="77777777" w:rsidR="0029612A" w:rsidRPr="00AC47D8" w:rsidRDefault="0029612A" w:rsidP="0029612A">
            <w:pPr>
              <w:numPr>
                <w:ilvl w:val="0"/>
                <w:numId w:val="5"/>
              </w:numPr>
              <w:spacing w:after="120"/>
              <w:rPr>
                <w:rFonts w:ascii="Arial" w:hAnsi="Arial" w:cs="Arial"/>
                <w:color w:val="000000" w:themeColor="text1"/>
                <w:sz w:val="18"/>
                <w:szCs w:val="18"/>
              </w:rPr>
            </w:pPr>
            <w:r w:rsidRPr="00AC47D8">
              <w:rPr>
                <w:rFonts w:ascii="Arial" w:hAnsi="Arial" w:cs="Arial"/>
                <w:color w:val="000000" w:themeColor="text1"/>
                <w:sz w:val="18"/>
                <w:szCs w:val="18"/>
              </w:rPr>
              <w:t>For physical (non-electronic) placements, the first Lloyd’s syndicate stamp (excluding the Lloyd’s Bureau Leader stamp);</w:t>
            </w:r>
          </w:p>
          <w:p w14:paraId="7AAC9D07" w14:textId="77777777" w:rsidR="0029612A" w:rsidRPr="00AC47D8" w:rsidRDefault="0029612A" w:rsidP="0029612A">
            <w:pPr>
              <w:numPr>
                <w:ilvl w:val="0"/>
                <w:numId w:val="5"/>
              </w:numPr>
              <w:spacing w:after="120"/>
              <w:rPr>
                <w:rFonts w:ascii="Arial" w:hAnsi="Arial" w:cs="Arial"/>
                <w:color w:val="000000" w:themeColor="text1"/>
                <w:sz w:val="18"/>
                <w:szCs w:val="18"/>
              </w:rPr>
            </w:pPr>
            <w:r w:rsidRPr="00AC47D8">
              <w:rPr>
                <w:rFonts w:ascii="Arial" w:hAnsi="Arial" w:cs="Arial"/>
                <w:color w:val="000000" w:themeColor="text1"/>
                <w:sz w:val="18"/>
                <w:szCs w:val="18"/>
              </w:rPr>
              <w:t>For electronic placements, the largest Lloyd’s syndicate stamp (excluding the Lloyd’s Bureau Leader stamp).</w:t>
            </w:r>
          </w:p>
          <w:p w14:paraId="4B112135" w14:textId="77777777" w:rsidR="0029612A" w:rsidRPr="00AC47D8" w:rsidRDefault="0029612A" w:rsidP="0029612A">
            <w:pPr>
              <w:spacing w:after="120"/>
              <w:ind w:left="1858"/>
              <w:rPr>
                <w:rFonts w:ascii="Arial" w:hAnsi="Arial" w:cs="Arial"/>
                <w:color w:val="000000" w:themeColor="text1"/>
                <w:sz w:val="18"/>
                <w:szCs w:val="18"/>
              </w:rPr>
            </w:pPr>
            <w:r w:rsidRPr="00AC47D8">
              <w:rPr>
                <w:rFonts w:ascii="Arial" w:hAnsi="Arial" w:cs="Arial"/>
                <w:color w:val="000000" w:themeColor="text1"/>
                <w:sz w:val="18"/>
                <w:szCs w:val="18"/>
              </w:rPr>
              <w:t>In the event that two or more stamps are implicated, the second Lloyd’s syndicate shall be the first stamp to appear after leading Lloyd’s syndicate or, when stamps have been obtained electronically, the earliest of the corresponding lines entered.</w:t>
            </w:r>
          </w:p>
          <w:p w14:paraId="6B33DE45" w14:textId="77777777" w:rsidR="0029612A" w:rsidRPr="00AC47D8" w:rsidRDefault="0029612A" w:rsidP="0029612A">
            <w:pPr>
              <w:numPr>
                <w:ilvl w:val="0"/>
                <w:numId w:val="4"/>
              </w:numPr>
              <w:tabs>
                <w:tab w:val="left" w:pos="2835"/>
                <w:tab w:val="num" w:pos="3261"/>
              </w:tabs>
              <w:autoSpaceDE w:val="0"/>
              <w:autoSpaceDN w:val="0"/>
              <w:spacing w:after="120"/>
              <w:ind w:left="1134" w:hanging="567"/>
              <w:rPr>
                <w:rFonts w:ascii="Arial" w:hAnsi="Arial" w:cs="Arial"/>
                <w:color w:val="000000" w:themeColor="text1"/>
                <w:sz w:val="18"/>
                <w:szCs w:val="18"/>
                <w:u w:color="00FF00"/>
              </w:rPr>
            </w:pPr>
            <w:r w:rsidRPr="00AC47D8">
              <w:rPr>
                <w:rFonts w:ascii="Arial" w:hAnsi="Arial" w:cs="Arial"/>
                <w:color w:val="000000" w:themeColor="text1"/>
                <w:sz w:val="18"/>
                <w:szCs w:val="18"/>
                <w:u w:color="00FF00"/>
              </w:rPr>
              <w:t>Those companies acting in accordance with the IUA claims agreement practices, excepting those that may have opted out via iii below.</w:t>
            </w:r>
          </w:p>
          <w:p w14:paraId="3FE2EC1C" w14:textId="77777777" w:rsidR="0029612A" w:rsidRPr="00AC47D8" w:rsidRDefault="0029612A" w:rsidP="0029612A">
            <w:pPr>
              <w:tabs>
                <w:tab w:val="left" w:pos="2835"/>
              </w:tabs>
              <w:autoSpaceDE w:val="0"/>
              <w:autoSpaceDN w:val="0"/>
              <w:spacing w:after="120"/>
              <w:ind w:left="1134"/>
              <w:rPr>
                <w:rFonts w:ascii="Arial" w:hAnsi="Arial" w:cs="Arial"/>
                <w:sz w:val="18"/>
                <w:szCs w:val="18"/>
              </w:rPr>
            </w:pPr>
            <w:r w:rsidRPr="00AC47D8">
              <w:rPr>
                <w:rFonts w:ascii="Arial" w:hAnsi="Arial" w:cs="Arial"/>
                <w:sz w:val="18"/>
                <w:szCs w:val="18"/>
              </w:rPr>
              <w:t xml:space="preserve">The first ILU company (re)insurer and, where required by ILU practices, the second ILU company (re)insurer is as defined in </w:t>
            </w:r>
            <w:r w:rsidRPr="00AC47D8">
              <w:rPr>
                <w:rFonts w:ascii="Arial" w:hAnsi="Arial" w:cs="Arial"/>
                <w:i/>
                <w:iCs/>
                <w:sz w:val="18"/>
                <w:szCs w:val="18"/>
              </w:rPr>
              <w:t>[Insert name of electronic security details pages here]</w:t>
            </w:r>
            <w:r w:rsidRPr="00AC47D8">
              <w:rPr>
                <w:rFonts w:ascii="Arial" w:hAnsi="Arial" w:cs="Arial"/>
                <w:sz w:val="18"/>
                <w:szCs w:val="18"/>
              </w:rPr>
              <w:t xml:space="preserve"> herein except where shown below:</w:t>
            </w:r>
          </w:p>
          <w:p w14:paraId="131F3AD3" w14:textId="77777777" w:rsidR="00705267" w:rsidRDefault="004C762E" w:rsidP="004C762E">
            <w:pPr>
              <w:tabs>
                <w:tab w:val="left" w:pos="2835"/>
              </w:tabs>
              <w:autoSpaceDE w:val="0"/>
              <w:autoSpaceDN w:val="0"/>
              <w:spacing w:after="120"/>
              <w:ind w:left="1134"/>
              <w:rPr>
                <w:rFonts w:ascii="Arial" w:hAnsi="Arial" w:cs="Arial"/>
                <w:b/>
                <w:color w:val="000000" w:themeColor="text1"/>
                <w:sz w:val="18"/>
                <w:szCs w:val="18"/>
                <w:u w:color="00FF00"/>
              </w:rPr>
            </w:pPr>
            <w:r w:rsidRPr="007D1B09">
              <w:rPr>
                <w:rFonts w:ascii="Arial" w:hAnsi="Arial" w:cs="Arial"/>
                <w:b/>
                <w:color w:val="000000" w:themeColor="text1"/>
                <w:sz w:val="18"/>
                <w:szCs w:val="18"/>
                <w:u w:color="00FF00"/>
              </w:rPr>
              <w:t xml:space="preserve">The first ILU Company (Re)Insurer: </w:t>
            </w:r>
          </w:p>
          <w:p w14:paraId="69AD699E" w14:textId="57AC9491" w:rsidR="00705267" w:rsidRDefault="00405513" w:rsidP="00705267">
            <w:pPr>
              <w:tabs>
                <w:tab w:val="left" w:pos="2835"/>
              </w:tabs>
              <w:autoSpaceDE w:val="0"/>
              <w:autoSpaceDN w:val="0"/>
              <w:spacing w:after="120"/>
              <w:ind w:left="1440"/>
              <w:rPr>
                <w:rFonts w:ascii="Arial" w:hAnsi="Arial" w:cs="Arial"/>
                <w:b/>
                <w:color w:val="000000" w:themeColor="text1"/>
                <w:sz w:val="18"/>
                <w:szCs w:val="18"/>
              </w:rPr>
            </w:pPr>
            <w:r>
              <w:rPr>
                <w:rFonts w:ascii="Arial" w:hAnsi="Arial" w:cs="Arial"/>
                <w:b/>
                <w:color w:val="000000" w:themeColor="text1"/>
                <w:sz w:val="18"/>
                <w:szCs w:val="18"/>
                <w:u w:color="00FF00"/>
              </w:rPr>
              <w:t xml:space="preserve">Non-EEA Insurers: </w:t>
            </w:r>
            <w:r w:rsidR="004C762E">
              <w:rPr>
                <w:rFonts w:ascii="Arial" w:hAnsi="Arial" w:cs="Arial"/>
                <w:b/>
                <w:color w:val="000000" w:themeColor="text1"/>
                <w:sz w:val="18"/>
                <w:szCs w:val="18"/>
              </w:rPr>
              <w:t>DEF Ltd (5678)</w:t>
            </w:r>
            <w:r w:rsidR="003F7477">
              <w:rPr>
                <w:rFonts w:ascii="Arial" w:hAnsi="Arial" w:cs="Arial"/>
                <w:b/>
                <w:color w:val="000000" w:themeColor="text1"/>
                <w:sz w:val="18"/>
                <w:szCs w:val="18"/>
              </w:rPr>
              <w:t xml:space="preserve">                                          </w:t>
            </w:r>
          </w:p>
          <w:p w14:paraId="4A43A10A" w14:textId="3CB9C8DC" w:rsidR="00405513" w:rsidRPr="007D1B09" w:rsidRDefault="003F7477" w:rsidP="00705267">
            <w:pPr>
              <w:tabs>
                <w:tab w:val="left" w:pos="2835"/>
              </w:tabs>
              <w:autoSpaceDE w:val="0"/>
              <w:autoSpaceDN w:val="0"/>
              <w:spacing w:after="120"/>
              <w:ind w:left="1440"/>
              <w:rPr>
                <w:rFonts w:ascii="Arial" w:hAnsi="Arial" w:cs="Arial"/>
                <w:b/>
                <w:color w:val="000000" w:themeColor="text1"/>
                <w:sz w:val="18"/>
                <w:szCs w:val="18"/>
              </w:rPr>
            </w:pPr>
            <w:r>
              <w:rPr>
                <w:rFonts w:ascii="Arial" w:hAnsi="Arial" w:cs="Arial"/>
                <w:b/>
                <w:color w:val="000000" w:themeColor="text1"/>
                <w:sz w:val="18"/>
                <w:szCs w:val="18"/>
              </w:rPr>
              <w:t xml:space="preserve">EEA Insurers: DEF Ltd (5678) </w:t>
            </w:r>
          </w:p>
          <w:p w14:paraId="46525BC5" w14:textId="77777777" w:rsidR="00705267" w:rsidRDefault="004C762E" w:rsidP="00705267">
            <w:pPr>
              <w:spacing w:after="120"/>
              <w:ind w:left="1138"/>
              <w:rPr>
                <w:rFonts w:ascii="Arial" w:hAnsi="Arial" w:cs="Arial"/>
                <w:b/>
                <w:color w:val="000000" w:themeColor="text1"/>
                <w:sz w:val="18"/>
                <w:szCs w:val="18"/>
                <w:u w:color="00FF00"/>
              </w:rPr>
            </w:pPr>
            <w:r w:rsidRPr="007D1B09">
              <w:rPr>
                <w:rFonts w:ascii="Arial" w:hAnsi="Arial" w:cs="Arial"/>
                <w:b/>
                <w:color w:val="000000" w:themeColor="text1"/>
                <w:sz w:val="18"/>
                <w:szCs w:val="18"/>
                <w:u w:color="00FF00"/>
              </w:rPr>
              <w:lastRenderedPageBreak/>
              <w:t>The second ILU</w:t>
            </w:r>
            <w:r w:rsidRPr="007D1B09" w:rsidDel="004001D5">
              <w:rPr>
                <w:rFonts w:ascii="Arial" w:hAnsi="Arial" w:cs="Arial"/>
                <w:b/>
                <w:color w:val="000000" w:themeColor="text1"/>
                <w:sz w:val="18"/>
                <w:szCs w:val="18"/>
                <w:u w:color="00FF00"/>
              </w:rPr>
              <w:t xml:space="preserve"> </w:t>
            </w:r>
            <w:r w:rsidRPr="007D1B09">
              <w:rPr>
                <w:rFonts w:ascii="Arial" w:hAnsi="Arial" w:cs="Arial"/>
                <w:b/>
                <w:color w:val="000000" w:themeColor="text1"/>
                <w:sz w:val="18"/>
                <w:szCs w:val="18"/>
                <w:u w:color="00FF00"/>
              </w:rPr>
              <w:t xml:space="preserve">Company (Re)Insurer: </w:t>
            </w:r>
          </w:p>
          <w:p w14:paraId="42EA3647" w14:textId="12CC652E" w:rsidR="00705267" w:rsidRPr="00705267" w:rsidRDefault="00705267" w:rsidP="00705267">
            <w:pPr>
              <w:spacing w:after="120"/>
              <w:ind w:left="1440"/>
              <w:rPr>
                <w:rFonts w:ascii="Arial" w:hAnsi="Arial" w:cs="Arial"/>
                <w:b/>
                <w:color w:val="000000" w:themeColor="text1"/>
                <w:sz w:val="18"/>
                <w:szCs w:val="18"/>
                <w:u w:color="00FF00"/>
              </w:rPr>
            </w:pPr>
            <w:r w:rsidRPr="00705267">
              <w:rPr>
                <w:rFonts w:ascii="Arial" w:hAnsi="Arial" w:cs="Arial"/>
                <w:b/>
                <w:color w:val="000000" w:themeColor="text1"/>
                <w:sz w:val="18"/>
                <w:szCs w:val="18"/>
                <w:u w:color="00FF00"/>
              </w:rPr>
              <w:t>Non-EEA Insurers: FED Ltd (8765)</w:t>
            </w:r>
          </w:p>
          <w:p w14:paraId="47F2AE65" w14:textId="77777777" w:rsidR="00705267" w:rsidRDefault="00705267" w:rsidP="00705267">
            <w:pPr>
              <w:spacing w:after="120"/>
              <w:ind w:left="1440"/>
              <w:rPr>
                <w:rFonts w:ascii="Arial" w:hAnsi="Arial" w:cs="Arial"/>
                <w:b/>
                <w:color w:val="000000" w:themeColor="text1"/>
                <w:sz w:val="18"/>
                <w:szCs w:val="18"/>
                <w:u w:color="00FF00"/>
              </w:rPr>
            </w:pPr>
            <w:r w:rsidRPr="00705267">
              <w:rPr>
                <w:rFonts w:ascii="Arial" w:hAnsi="Arial" w:cs="Arial"/>
                <w:b/>
                <w:color w:val="000000" w:themeColor="text1"/>
                <w:sz w:val="18"/>
                <w:szCs w:val="18"/>
                <w:u w:color="00FF00"/>
              </w:rPr>
              <w:t>EEA Insurers: FED Ltd (8765)</w:t>
            </w:r>
          </w:p>
          <w:p w14:paraId="50A22B72" w14:textId="1C6E20F2" w:rsidR="0029612A" w:rsidRPr="00AC47D8" w:rsidRDefault="0029612A" w:rsidP="00705267">
            <w:pPr>
              <w:spacing w:after="120"/>
              <w:ind w:left="1138"/>
              <w:rPr>
                <w:rFonts w:ascii="Arial" w:hAnsi="Arial" w:cs="Arial"/>
                <w:color w:val="000000" w:themeColor="text1"/>
                <w:sz w:val="18"/>
                <w:szCs w:val="18"/>
              </w:rPr>
            </w:pPr>
            <w:r w:rsidRPr="00AC47D8">
              <w:rPr>
                <w:rFonts w:ascii="Arial" w:hAnsi="Arial" w:cs="Arial"/>
                <w:color w:val="000000" w:themeColor="text1"/>
                <w:sz w:val="18"/>
                <w:szCs w:val="18"/>
              </w:rPr>
              <w:t xml:space="preserve">Where the first and / or second ILU company (re)insurer is not defined within this heading or </w:t>
            </w:r>
            <w:r w:rsidRPr="00AC47D8">
              <w:rPr>
                <w:rFonts w:ascii="Arial" w:hAnsi="Arial" w:cs="Arial"/>
                <w:i/>
                <w:iCs/>
                <w:sz w:val="18"/>
                <w:szCs w:val="18"/>
              </w:rPr>
              <w:t>[Insert name of electronic security details pages here]</w:t>
            </w:r>
            <w:r w:rsidRPr="00AC47D8">
              <w:rPr>
                <w:rFonts w:ascii="Arial" w:hAnsi="Arial" w:cs="Arial"/>
                <w:color w:val="000000" w:themeColor="text1"/>
                <w:sz w:val="18"/>
                <w:szCs w:val="18"/>
              </w:rPr>
              <w:t>, then the leading ILU company (re)insurer shall be the ILU Bureau Leader. The second ILU company (re)insurer shall be nominated by the first ILU claims agreement party in the event of a claim.</w:t>
            </w:r>
          </w:p>
          <w:p w14:paraId="78698FAC" w14:textId="77777777" w:rsidR="0029612A" w:rsidRPr="00AC47D8" w:rsidRDefault="0029612A" w:rsidP="0029612A">
            <w:pPr>
              <w:spacing w:after="120"/>
              <w:ind w:left="1138"/>
              <w:rPr>
                <w:rFonts w:ascii="Arial" w:hAnsi="Arial" w:cs="Arial"/>
                <w:color w:val="000000" w:themeColor="text1"/>
                <w:sz w:val="18"/>
                <w:szCs w:val="18"/>
              </w:rPr>
            </w:pPr>
            <w:r w:rsidRPr="00AC47D8">
              <w:rPr>
                <w:rFonts w:ascii="Arial" w:hAnsi="Arial" w:cs="Arial"/>
                <w:color w:val="000000" w:themeColor="text1"/>
                <w:sz w:val="18"/>
                <w:szCs w:val="18"/>
              </w:rPr>
              <w:t xml:space="preserve">The first LIRMA company (re)insurer is as defined in </w:t>
            </w:r>
            <w:r w:rsidRPr="00AC47D8">
              <w:rPr>
                <w:rFonts w:ascii="Arial" w:hAnsi="Arial" w:cs="Arial"/>
                <w:i/>
                <w:iCs/>
                <w:sz w:val="18"/>
                <w:szCs w:val="18"/>
              </w:rPr>
              <w:t>[Insert name of electronic security details pages here]</w:t>
            </w:r>
            <w:r w:rsidRPr="00AC47D8">
              <w:rPr>
                <w:rFonts w:ascii="Arial" w:hAnsi="Arial" w:cs="Arial"/>
                <w:color w:val="000000" w:themeColor="text1"/>
                <w:sz w:val="18"/>
                <w:szCs w:val="18"/>
              </w:rPr>
              <w:t xml:space="preserve"> herein except where shown below:</w:t>
            </w:r>
          </w:p>
          <w:p w14:paraId="3889F446" w14:textId="4D3A8438" w:rsidR="00D41EB4" w:rsidRDefault="00D41EB4" w:rsidP="00D41EB4">
            <w:pPr>
              <w:tabs>
                <w:tab w:val="left" w:pos="2835"/>
              </w:tabs>
              <w:autoSpaceDE w:val="0"/>
              <w:autoSpaceDN w:val="0"/>
              <w:spacing w:after="120"/>
              <w:ind w:left="1134"/>
              <w:rPr>
                <w:rFonts w:ascii="Arial" w:hAnsi="Arial" w:cs="Arial"/>
                <w:b/>
                <w:color w:val="000000" w:themeColor="text1"/>
                <w:sz w:val="18"/>
                <w:szCs w:val="18"/>
              </w:rPr>
            </w:pPr>
            <w:r w:rsidRPr="007D1B09">
              <w:rPr>
                <w:rFonts w:ascii="Arial" w:hAnsi="Arial" w:cs="Arial"/>
                <w:b/>
                <w:color w:val="000000" w:themeColor="text1"/>
                <w:sz w:val="18"/>
                <w:szCs w:val="18"/>
                <w:u w:color="00FF00"/>
              </w:rPr>
              <w:t>The first LIRMA Company (Re)Insurer:</w:t>
            </w:r>
            <w:r>
              <w:rPr>
                <w:rFonts w:ascii="Arial" w:hAnsi="Arial" w:cs="Arial"/>
                <w:b/>
                <w:color w:val="000000" w:themeColor="text1"/>
                <w:sz w:val="18"/>
                <w:szCs w:val="18"/>
                <w:u w:color="00FF00"/>
              </w:rPr>
              <w:t xml:space="preserve"> </w:t>
            </w:r>
          </w:p>
          <w:p w14:paraId="59E8700A" w14:textId="77777777" w:rsidR="00885A8B" w:rsidRPr="00885A8B" w:rsidRDefault="00885A8B" w:rsidP="00885A8B">
            <w:pPr>
              <w:tabs>
                <w:tab w:val="left" w:pos="2835"/>
              </w:tabs>
              <w:autoSpaceDE w:val="0"/>
              <w:autoSpaceDN w:val="0"/>
              <w:spacing w:after="120"/>
              <w:ind w:left="1440"/>
              <w:rPr>
                <w:rFonts w:ascii="Arial" w:hAnsi="Arial" w:cs="Arial"/>
                <w:b/>
                <w:color w:val="000000" w:themeColor="text1"/>
                <w:sz w:val="18"/>
                <w:szCs w:val="18"/>
              </w:rPr>
            </w:pPr>
            <w:r w:rsidRPr="00885A8B">
              <w:rPr>
                <w:rFonts w:ascii="Arial" w:hAnsi="Arial" w:cs="Arial"/>
                <w:b/>
                <w:color w:val="000000" w:themeColor="text1"/>
                <w:sz w:val="18"/>
                <w:szCs w:val="18"/>
              </w:rPr>
              <w:t>Non-EEA Insurers: GHIJ (9101)</w:t>
            </w:r>
          </w:p>
          <w:p w14:paraId="6E1CA772" w14:textId="451F0593" w:rsidR="00885A8B" w:rsidRPr="007D1B09" w:rsidRDefault="00885A8B" w:rsidP="00885A8B">
            <w:pPr>
              <w:tabs>
                <w:tab w:val="left" w:pos="2835"/>
              </w:tabs>
              <w:autoSpaceDE w:val="0"/>
              <w:autoSpaceDN w:val="0"/>
              <w:spacing w:after="120"/>
              <w:ind w:left="1440"/>
              <w:rPr>
                <w:rFonts w:ascii="Arial" w:hAnsi="Arial" w:cs="Arial"/>
                <w:b/>
                <w:color w:val="000000" w:themeColor="text1"/>
                <w:sz w:val="18"/>
                <w:szCs w:val="18"/>
              </w:rPr>
            </w:pPr>
            <w:r w:rsidRPr="00885A8B">
              <w:rPr>
                <w:rFonts w:ascii="Arial" w:hAnsi="Arial" w:cs="Arial"/>
                <w:b/>
                <w:color w:val="000000" w:themeColor="text1"/>
                <w:sz w:val="18"/>
                <w:szCs w:val="18"/>
              </w:rPr>
              <w:t>EEA Insurers: GHIJ (9101)</w:t>
            </w:r>
          </w:p>
          <w:p w14:paraId="657416E8" w14:textId="77777777" w:rsidR="0029612A" w:rsidRPr="00AC47D8" w:rsidRDefault="0029612A" w:rsidP="0029612A">
            <w:pPr>
              <w:spacing w:after="120"/>
              <w:ind w:left="1138"/>
              <w:rPr>
                <w:rFonts w:ascii="Arial" w:hAnsi="Arial" w:cs="Arial"/>
                <w:color w:val="000000" w:themeColor="text1"/>
                <w:sz w:val="18"/>
                <w:szCs w:val="18"/>
              </w:rPr>
            </w:pPr>
            <w:r w:rsidRPr="00AC47D8">
              <w:rPr>
                <w:rFonts w:ascii="Arial" w:hAnsi="Arial" w:cs="Arial"/>
                <w:color w:val="000000" w:themeColor="text1"/>
                <w:sz w:val="18"/>
                <w:szCs w:val="18"/>
              </w:rPr>
              <w:t xml:space="preserve">Where the first LIRMA company (re)insurer is not defined within this heading or </w:t>
            </w:r>
            <w:r w:rsidRPr="00AC47D8">
              <w:rPr>
                <w:rFonts w:ascii="Arial" w:hAnsi="Arial" w:cs="Arial"/>
                <w:i/>
                <w:iCs/>
                <w:sz w:val="18"/>
                <w:szCs w:val="18"/>
              </w:rPr>
              <w:t>[Insert name of electronic security details pages here]</w:t>
            </w:r>
            <w:r w:rsidRPr="00AC47D8">
              <w:rPr>
                <w:rFonts w:ascii="Arial" w:hAnsi="Arial" w:cs="Arial"/>
                <w:color w:val="000000" w:themeColor="text1"/>
                <w:sz w:val="18"/>
                <w:szCs w:val="18"/>
              </w:rPr>
              <w:t>, then the first LIRMA company (re)insurer shall be the LIRMA Bureau Leader.</w:t>
            </w:r>
          </w:p>
          <w:p w14:paraId="319F9E98" w14:textId="77777777" w:rsidR="0029612A" w:rsidRPr="00AC47D8" w:rsidRDefault="0029612A" w:rsidP="0029612A">
            <w:pPr>
              <w:numPr>
                <w:ilvl w:val="0"/>
                <w:numId w:val="4"/>
              </w:numPr>
              <w:tabs>
                <w:tab w:val="left" w:pos="2835"/>
                <w:tab w:val="num" w:pos="3261"/>
              </w:tabs>
              <w:autoSpaceDE w:val="0"/>
              <w:autoSpaceDN w:val="0"/>
              <w:spacing w:after="120"/>
              <w:ind w:left="1134" w:hanging="567"/>
              <w:rPr>
                <w:rFonts w:ascii="Arial" w:hAnsi="Arial" w:cs="Arial"/>
                <w:color w:val="000000" w:themeColor="text1"/>
                <w:sz w:val="18"/>
                <w:szCs w:val="18"/>
                <w:u w:color="00FF00"/>
              </w:rPr>
            </w:pPr>
            <w:r w:rsidRPr="00AC47D8">
              <w:rPr>
                <w:rFonts w:ascii="Arial" w:hAnsi="Arial" w:cs="Arial"/>
                <w:color w:val="000000" w:themeColor="text1"/>
                <w:sz w:val="18"/>
                <w:szCs w:val="18"/>
                <w:u w:color="00FF00"/>
              </w:rPr>
              <w:t>Those IUA company (re)insurer(s) that have specifically elected to agree claims in respect of their own participation.</w:t>
            </w:r>
          </w:p>
          <w:p w14:paraId="6305F173" w14:textId="76414815" w:rsidR="008439F3" w:rsidRPr="00E81BA6" w:rsidRDefault="008439F3" w:rsidP="008439F3">
            <w:pPr>
              <w:spacing w:after="120"/>
              <w:ind w:left="1701" w:hanging="567"/>
              <w:rPr>
                <w:rFonts w:ascii="Arial" w:hAnsi="Arial" w:cs="Arial"/>
                <w:b/>
                <w:color w:val="000000" w:themeColor="text1"/>
                <w:sz w:val="18"/>
                <w:szCs w:val="18"/>
                <w:lang w:val="en-GB"/>
              </w:rPr>
            </w:pPr>
            <w:r w:rsidRPr="00E81BA6">
              <w:rPr>
                <w:rFonts w:ascii="Arial" w:hAnsi="Arial" w:cs="Arial"/>
                <w:b/>
                <w:color w:val="000000" w:themeColor="text1"/>
                <w:sz w:val="18"/>
                <w:szCs w:val="18"/>
                <w:lang w:val="en-GB"/>
              </w:rPr>
              <w:t xml:space="preserve">The IUA Claims Agreement Party: </w:t>
            </w:r>
          </w:p>
          <w:p w14:paraId="28785F57" w14:textId="77777777" w:rsidR="005160C7" w:rsidRPr="005160C7" w:rsidRDefault="005160C7" w:rsidP="005160C7">
            <w:pPr>
              <w:spacing w:after="120"/>
              <w:ind w:left="2007" w:hanging="567"/>
              <w:rPr>
                <w:rFonts w:ascii="Arial" w:hAnsi="Arial" w:cs="Arial"/>
                <w:b/>
                <w:color w:val="000000" w:themeColor="text1"/>
                <w:sz w:val="18"/>
                <w:szCs w:val="18"/>
                <w:lang w:val="fr-FR"/>
              </w:rPr>
            </w:pPr>
            <w:r w:rsidRPr="005160C7">
              <w:rPr>
                <w:rFonts w:ascii="Arial" w:hAnsi="Arial" w:cs="Arial"/>
                <w:b/>
                <w:color w:val="000000" w:themeColor="text1"/>
                <w:sz w:val="18"/>
                <w:szCs w:val="18"/>
                <w:lang w:val="fr-FR"/>
              </w:rPr>
              <w:t>Non-EEA Insurers: XYZ (2123)</w:t>
            </w:r>
          </w:p>
          <w:p w14:paraId="15DB399E" w14:textId="2CEE554A" w:rsidR="005160C7" w:rsidRPr="00CA4171" w:rsidRDefault="005160C7" w:rsidP="005160C7">
            <w:pPr>
              <w:spacing w:after="120"/>
              <w:ind w:left="2007" w:hanging="567"/>
              <w:rPr>
                <w:rFonts w:ascii="Arial" w:hAnsi="Arial" w:cs="Arial"/>
                <w:b/>
                <w:color w:val="000000" w:themeColor="text1"/>
                <w:sz w:val="18"/>
                <w:szCs w:val="18"/>
                <w:lang w:val="fr-FR"/>
              </w:rPr>
            </w:pPr>
            <w:r w:rsidRPr="005160C7">
              <w:rPr>
                <w:rFonts w:ascii="Arial" w:hAnsi="Arial" w:cs="Arial"/>
                <w:b/>
                <w:color w:val="000000" w:themeColor="text1"/>
                <w:sz w:val="18"/>
                <w:szCs w:val="18"/>
                <w:lang w:val="fr-FR"/>
              </w:rPr>
              <w:t>EEA Insurers: XYZ (2123)</w:t>
            </w:r>
          </w:p>
          <w:p w14:paraId="6F9DAA9A" w14:textId="77777777" w:rsidR="0029612A" w:rsidRPr="005160C7" w:rsidRDefault="0029612A" w:rsidP="0029612A">
            <w:pPr>
              <w:numPr>
                <w:ilvl w:val="0"/>
                <w:numId w:val="4"/>
              </w:numPr>
              <w:spacing w:after="120"/>
              <w:ind w:left="1124" w:hanging="562"/>
              <w:contextualSpacing/>
              <w:rPr>
                <w:rFonts w:ascii="Arial" w:hAnsi="Arial" w:cs="Arial"/>
                <w:b/>
                <w:color w:val="000000" w:themeColor="text1"/>
                <w:sz w:val="18"/>
                <w:szCs w:val="18"/>
              </w:rPr>
            </w:pPr>
            <w:r w:rsidRPr="00AC47D8">
              <w:rPr>
                <w:rFonts w:ascii="Arial" w:hAnsi="Arial" w:cs="Arial"/>
                <w:color w:val="000000" w:themeColor="text1"/>
                <w:sz w:val="18"/>
                <w:szCs w:val="18"/>
                <w:u w:color="00FF00"/>
              </w:rPr>
              <w:t>All other subscribing insurers that are not party to the Lloyd’s / IUA claims agreement practices, each in respect of their own participation.</w:t>
            </w:r>
          </w:p>
          <w:p w14:paraId="1186AA55" w14:textId="77777777" w:rsidR="005160C7" w:rsidRPr="00AC47D8" w:rsidRDefault="005160C7" w:rsidP="005160C7">
            <w:pPr>
              <w:spacing w:after="120"/>
              <w:contextualSpacing/>
              <w:rPr>
                <w:rFonts w:ascii="Arial" w:hAnsi="Arial" w:cs="Arial"/>
                <w:b/>
                <w:color w:val="000000" w:themeColor="text1"/>
                <w:sz w:val="18"/>
                <w:szCs w:val="18"/>
              </w:rPr>
            </w:pPr>
          </w:p>
          <w:p w14:paraId="0EA6D6E6" w14:textId="77777777" w:rsidR="0029612A" w:rsidRPr="00AC47D8" w:rsidRDefault="0029612A" w:rsidP="0029612A">
            <w:pPr>
              <w:spacing w:after="120"/>
              <w:ind w:left="1138"/>
              <w:rPr>
                <w:rFonts w:ascii="Arial" w:hAnsi="Arial" w:cs="Arial"/>
                <w:color w:val="000000" w:themeColor="text1"/>
                <w:sz w:val="18"/>
                <w:szCs w:val="18"/>
              </w:rPr>
            </w:pPr>
            <w:r w:rsidRPr="00AC47D8">
              <w:rPr>
                <w:rFonts w:ascii="Arial" w:hAnsi="Arial" w:cs="Arial"/>
                <w:color w:val="000000" w:themeColor="text1"/>
                <w:sz w:val="18"/>
                <w:szCs w:val="18"/>
              </w:rPr>
              <w:t xml:space="preserve">Where Lloyd’s Insurance Company S.A. participates on the contract, the leading managing agent and second managing agent, where applicable, shall agree claims on behalf of Lloyd’s Insurance Company S.A.. The leading managing agent and second managing agent is as defined in </w:t>
            </w:r>
            <w:r w:rsidRPr="00AC47D8">
              <w:rPr>
                <w:rFonts w:ascii="Arial" w:hAnsi="Arial" w:cs="Arial"/>
                <w:i/>
                <w:iCs/>
                <w:sz w:val="18"/>
                <w:szCs w:val="18"/>
              </w:rPr>
              <w:t>[Insert name of electronic security details pages here]</w:t>
            </w:r>
            <w:r w:rsidRPr="00AC47D8">
              <w:rPr>
                <w:rFonts w:ascii="Arial" w:hAnsi="Arial" w:cs="Arial"/>
                <w:sz w:val="18"/>
                <w:szCs w:val="18"/>
              </w:rPr>
              <w:t xml:space="preserve"> </w:t>
            </w:r>
            <w:r w:rsidRPr="00AC47D8">
              <w:rPr>
                <w:rFonts w:ascii="Arial" w:hAnsi="Arial" w:cs="Arial"/>
                <w:color w:val="000000" w:themeColor="text1"/>
                <w:sz w:val="18"/>
                <w:szCs w:val="18"/>
              </w:rPr>
              <w:t>herein except where shown below:</w:t>
            </w:r>
          </w:p>
          <w:p w14:paraId="0AEF75EA" w14:textId="77777777" w:rsidR="00200BF0" w:rsidRPr="007D1B09" w:rsidRDefault="00200BF0" w:rsidP="00200BF0">
            <w:pPr>
              <w:spacing w:after="120"/>
              <w:ind w:left="1138"/>
              <w:rPr>
                <w:rFonts w:ascii="Arial" w:hAnsi="Arial" w:cs="Arial"/>
                <w:color w:val="000000" w:themeColor="text1"/>
                <w:sz w:val="18"/>
                <w:szCs w:val="18"/>
              </w:rPr>
            </w:pPr>
            <w:r w:rsidRPr="007D1B09">
              <w:rPr>
                <w:rFonts w:ascii="Arial" w:hAnsi="Arial" w:cs="Arial"/>
                <w:b/>
                <w:color w:val="000000" w:themeColor="text1"/>
                <w:sz w:val="18"/>
                <w:szCs w:val="18"/>
              </w:rPr>
              <w:t xml:space="preserve">The leading managing agent: </w:t>
            </w:r>
            <w:r>
              <w:rPr>
                <w:rFonts w:ascii="Arial" w:hAnsi="Arial" w:cs="Arial"/>
                <w:b/>
                <w:color w:val="000000" w:themeColor="text1"/>
                <w:sz w:val="18"/>
                <w:szCs w:val="18"/>
              </w:rPr>
              <w:t>ABC (4567)</w:t>
            </w:r>
          </w:p>
          <w:p w14:paraId="1F8B37B3" w14:textId="77777777" w:rsidR="00200BF0" w:rsidRPr="007D1B09" w:rsidRDefault="00200BF0" w:rsidP="00200BF0">
            <w:pPr>
              <w:spacing w:after="120"/>
              <w:ind w:left="1138"/>
              <w:rPr>
                <w:rFonts w:ascii="Arial" w:hAnsi="Arial" w:cs="Arial"/>
                <w:color w:val="000000" w:themeColor="text1"/>
                <w:sz w:val="18"/>
                <w:szCs w:val="18"/>
              </w:rPr>
            </w:pPr>
            <w:r w:rsidRPr="007D1B09">
              <w:rPr>
                <w:rFonts w:ascii="Arial" w:hAnsi="Arial" w:cs="Arial"/>
                <w:b/>
                <w:color w:val="000000" w:themeColor="text1"/>
                <w:sz w:val="18"/>
                <w:szCs w:val="18"/>
              </w:rPr>
              <w:t xml:space="preserve">The second managing agent: </w:t>
            </w:r>
            <w:r>
              <w:rPr>
                <w:rFonts w:ascii="Arial" w:hAnsi="Arial" w:cs="Arial"/>
                <w:b/>
                <w:color w:val="000000" w:themeColor="text1"/>
                <w:sz w:val="18"/>
                <w:szCs w:val="18"/>
              </w:rPr>
              <w:t xml:space="preserve">CBC (6543) </w:t>
            </w:r>
          </w:p>
          <w:p w14:paraId="4F50A643" w14:textId="77777777" w:rsidR="0029612A" w:rsidRPr="00AC47D8" w:rsidRDefault="0029612A" w:rsidP="0029612A">
            <w:pPr>
              <w:spacing w:after="120"/>
              <w:ind w:left="1138"/>
              <w:rPr>
                <w:rFonts w:ascii="Arial" w:hAnsi="Arial" w:cs="Arial"/>
                <w:color w:val="000000" w:themeColor="text1"/>
                <w:sz w:val="18"/>
                <w:szCs w:val="18"/>
              </w:rPr>
            </w:pPr>
            <w:r w:rsidRPr="00AC47D8">
              <w:rPr>
                <w:rFonts w:ascii="Arial" w:hAnsi="Arial" w:cs="Arial"/>
                <w:color w:val="000000" w:themeColor="text1"/>
                <w:sz w:val="18"/>
                <w:szCs w:val="18"/>
              </w:rPr>
              <w:t xml:space="preserve">Where the leading and / or second managing agent is not defined within this heading or </w:t>
            </w:r>
            <w:r w:rsidRPr="00AC47D8">
              <w:rPr>
                <w:rFonts w:ascii="Arial" w:hAnsi="Arial" w:cs="Arial"/>
                <w:i/>
                <w:iCs/>
                <w:sz w:val="18"/>
                <w:szCs w:val="18"/>
              </w:rPr>
              <w:t>[Insert name of electronic security details pages here]</w:t>
            </w:r>
            <w:r w:rsidRPr="00AC47D8">
              <w:rPr>
                <w:rFonts w:ascii="Arial" w:hAnsi="Arial" w:cs="Arial"/>
                <w:color w:val="000000" w:themeColor="text1"/>
                <w:sz w:val="18"/>
                <w:szCs w:val="18"/>
              </w:rPr>
              <w:t>, then the leading managing agent shall be the Bureau Leader acting on behalf of Lloyd’s Company S.A..</w:t>
            </w:r>
          </w:p>
          <w:p w14:paraId="6407279D" w14:textId="77777777" w:rsidR="0029612A" w:rsidRPr="00AC47D8" w:rsidRDefault="0029612A" w:rsidP="0029612A">
            <w:pPr>
              <w:spacing w:after="120"/>
              <w:ind w:left="1138"/>
              <w:rPr>
                <w:rFonts w:ascii="Arial" w:hAnsi="Arial" w:cs="Arial"/>
                <w:color w:val="000000" w:themeColor="text1"/>
                <w:sz w:val="18"/>
                <w:szCs w:val="18"/>
              </w:rPr>
            </w:pPr>
            <w:r w:rsidRPr="00AC47D8">
              <w:rPr>
                <w:rFonts w:ascii="Arial" w:hAnsi="Arial" w:cs="Arial"/>
                <w:color w:val="000000" w:themeColor="text1"/>
                <w:sz w:val="18"/>
                <w:szCs w:val="18"/>
              </w:rPr>
              <w:t>The second managing agent shall be:</w:t>
            </w:r>
          </w:p>
          <w:p w14:paraId="0187929F" w14:textId="77777777" w:rsidR="0029612A" w:rsidRPr="00AC47D8" w:rsidRDefault="0029612A" w:rsidP="0029612A">
            <w:pPr>
              <w:numPr>
                <w:ilvl w:val="0"/>
                <w:numId w:val="7"/>
              </w:numPr>
              <w:spacing w:after="120"/>
              <w:rPr>
                <w:rFonts w:ascii="Arial" w:hAnsi="Arial" w:cs="Arial"/>
                <w:color w:val="000000" w:themeColor="text1"/>
                <w:sz w:val="18"/>
                <w:szCs w:val="18"/>
              </w:rPr>
            </w:pPr>
            <w:r w:rsidRPr="00AC47D8">
              <w:rPr>
                <w:rFonts w:ascii="Arial" w:hAnsi="Arial" w:cs="Arial"/>
                <w:color w:val="000000" w:themeColor="text1"/>
                <w:sz w:val="18"/>
                <w:szCs w:val="18"/>
              </w:rPr>
              <w:t>For physical (non-electronic) placements, the first managing agent stamp acting on behalf of Lloyd’s Company S.A. (excluding the Bureau Leader stamp acting on behalf of Lloyd’s Company S.A.);</w:t>
            </w:r>
          </w:p>
          <w:p w14:paraId="49109668" w14:textId="77777777" w:rsidR="0029612A" w:rsidRPr="00AC47D8" w:rsidRDefault="0029612A" w:rsidP="0029612A">
            <w:pPr>
              <w:numPr>
                <w:ilvl w:val="0"/>
                <w:numId w:val="7"/>
              </w:numPr>
              <w:spacing w:after="120"/>
              <w:rPr>
                <w:rFonts w:ascii="Arial" w:hAnsi="Arial" w:cs="Arial"/>
                <w:color w:val="000000" w:themeColor="text1"/>
                <w:sz w:val="18"/>
                <w:szCs w:val="18"/>
              </w:rPr>
            </w:pPr>
            <w:r w:rsidRPr="00AC47D8">
              <w:rPr>
                <w:rFonts w:ascii="Arial" w:hAnsi="Arial" w:cs="Arial"/>
                <w:color w:val="000000" w:themeColor="text1"/>
                <w:sz w:val="18"/>
                <w:szCs w:val="18"/>
              </w:rPr>
              <w:t>For electronic placements, the first managing agent stamp acting on behalf of Lloyd’s Company S.A. (excluding the Bureau Leader stamp acting on behalf of Lloyd’s Company S.A.).</w:t>
            </w:r>
          </w:p>
          <w:p w14:paraId="1C66F9EA" w14:textId="77777777" w:rsidR="0029612A" w:rsidRPr="00AC47D8" w:rsidRDefault="0029612A" w:rsidP="0029612A">
            <w:pPr>
              <w:spacing w:after="120"/>
              <w:ind w:left="1858"/>
              <w:rPr>
                <w:rFonts w:ascii="Arial" w:hAnsi="Arial" w:cs="Arial"/>
                <w:color w:val="000000" w:themeColor="text1"/>
                <w:sz w:val="18"/>
                <w:szCs w:val="18"/>
              </w:rPr>
            </w:pPr>
            <w:r w:rsidRPr="00AC47D8">
              <w:rPr>
                <w:rFonts w:ascii="Arial" w:hAnsi="Arial" w:cs="Arial"/>
                <w:color w:val="000000" w:themeColor="text1"/>
                <w:sz w:val="18"/>
                <w:szCs w:val="18"/>
              </w:rPr>
              <w:t>In the event that two or more stamps are implicated, the second managing agent shall be the first stamp to appear after leading managing agent or, when stamps have been obtained electronically, the earliest of the corresponding lines entered.</w:t>
            </w:r>
          </w:p>
          <w:p w14:paraId="358E34B0" w14:textId="77777777" w:rsidR="0029612A" w:rsidRPr="00AC47D8" w:rsidRDefault="0029612A" w:rsidP="0029612A">
            <w:pPr>
              <w:numPr>
                <w:ilvl w:val="0"/>
                <w:numId w:val="4"/>
              </w:numPr>
              <w:ind w:left="1124" w:hanging="562"/>
              <w:rPr>
                <w:rFonts w:ascii="Arial" w:hAnsi="Arial" w:cs="Arial"/>
                <w:sz w:val="18"/>
                <w:szCs w:val="18"/>
              </w:rPr>
            </w:pPr>
            <w:r w:rsidRPr="00AC47D8">
              <w:rPr>
                <w:rFonts w:ascii="Arial" w:hAnsi="Arial" w:cs="Arial"/>
                <w:color w:val="000000" w:themeColor="text1"/>
                <w:sz w:val="18"/>
                <w:szCs w:val="18"/>
                <w:u w:color="00FF00"/>
              </w:rPr>
              <w:lastRenderedPageBreak/>
              <w:t>Notwithstanding anything contained in the above to the contrary, any ex-gratia payments to be agreed by each (re)insurer for their own participation.</w:t>
            </w:r>
          </w:p>
          <w:p w14:paraId="627B8B04" w14:textId="77777777" w:rsidR="00464DB1" w:rsidRPr="00AF1A49" w:rsidDel="00464DB1" w:rsidRDefault="00464DB1" w:rsidP="00D71762">
            <w:pPr>
              <w:tabs>
                <w:tab w:val="left" w:pos="2835"/>
              </w:tabs>
              <w:autoSpaceDE w:val="0"/>
              <w:autoSpaceDN w:val="0"/>
              <w:rPr>
                <w:rFonts w:ascii="Arial" w:hAnsi="Arial" w:cs="Arial"/>
                <w:color w:val="000000" w:themeColor="text1"/>
                <w:sz w:val="18"/>
                <w:szCs w:val="18"/>
              </w:rPr>
            </w:pPr>
          </w:p>
        </w:tc>
      </w:tr>
      <w:tr w:rsidR="002C1244" w14:paraId="210E4814" w14:textId="77777777" w:rsidTr="00BB24AB">
        <w:trPr>
          <w:trHeight w:val="728"/>
        </w:trPr>
        <w:tc>
          <w:tcPr>
            <w:tcW w:w="1885" w:type="dxa"/>
          </w:tcPr>
          <w:p w14:paraId="770B28AB" w14:textId="63640D50" w:rsidR="002C1244" w:rsidRPr="0014778F" w:rsidRDefault="002D733F" w:rsidP="00022E7F">
            <w:pPr>
              <w:rPr>
                <w:rFonts w:ascii="Arial" w:hAnsi="Arial" w:cs="Arial"/>
                <w:b/>
                <w:color w:val="44546A" w:themeColor="text2"/>
                <w:sz w:val="18"/>
                <w:szCs w:val="18"/>
              </w:rPr>
            </w:pPr>
            <w:r>
              <w:rPr>
                <w:rFonts w:ascii="Arial" w:hAnsi="Arial" w:cs="Arial"/>
                <w:b/>
                <w:color w:val="44546A" w:themeColor="text2"/>
                <w:sz w:val="18"/>
                <w:szCs w:val="18"/>
              </w:rPr>
              <w:lastRenderedPageBreak/>
              <w:t>C</w:t>
            </w:r>
            <w:r w:rsidR="002C1244">
              <w:rPr>
                <w:rFonts w:ascii="Arial" w:hAnsi="Arial" w:cs="Arial"/>
                <w:b/>
                <w:color w:val="44546A" w:themeColor="text2"/>
                <w:sz w:val="18"/>
                <w:szCs w:val="18"/>
              </w:rPr>
              <w:t xml:space="preserve">LAIMS ADMINISTRATION </w:t>
            </w:r>
          </w:p>
        </w:tc>
        <w:tc>
          <w:tcPr>
            <w:tcW w:w="7465" w:type="dxa"/>
          </w:tcPr>
          <w:p w14:paraId="3F1AB61C" w14:textId="77777777" w:rsidR="002C1244" w:rsidRPr="00D24C76" w:rsidRDefault="002C1244" w:rsidP="00022E7F">
            <w:pPr>
              <w:tabs>
                <w:tab w:val="left" w:pos="600"/>
              </w:tabs>
              <w:rPr>
                <w:rFonts w:ascii="Arial" w:hAnsi="Arial" w:cs="Arial"/>
                <w:color w:val="000000" w:themeColor="text1"/>
                <w:sz w:val="18"/>
                <w:szCs w:val="18"/>
              </w:rPr>
            </w:pPr>
            <w:r>
              <w:rPr>
                <w:rFonts w:ascii="Arial" w:hAnsi="Arial" w:cs="Arial"/>
                <w:color w:val="000000" w:themeColor="text1"/>
                <w:sz w:val="18"/>
                <w:szCs w:val="18"/>
              </w:rPr>
              <w:t>Broker</w:t>
            </w:r>
            <w:r w:rsidRPr="00D24C76">
              <w:rPr>
                <w:rFonts w:ascii="Arial" w:hAnsi="Arial" w:cs="Arial"/>
                <w:color w:val="000000" w:themeColor="text1"/>
                <w:sz w:val="18"/>
                <w:szCs w:val="18"/>
              </w:rPr>
              <w:t xml:space="preserve"> LLP and insurers agree that any claims hereunder (including any claims related costs / fees) will be notified and administered via an Electronic Claims File with any payment(s) processed via CLASS, unless both parties agree to do otherwise.</w:t>
            </w:r>
          </w:p>
          <w:p w14:paraId="7EC9316D" w14:textId="77777777" w:rsidR="002C1244" w:rsidRPr="00D24C76" w:rsidRDefault="002C1244" w:rsidP="00022E7F">
            <w:pPr>
              <w:tabs>
                <w:tab w:val="left" w:pos="600"/>
              </w:tabs>
              <w:rPr>
                <w:rFonts w:ascii="Arial" w:hAnsi="Arial" w:cs="Arial"/>
                <w:color w:val="000000" w:themeColor="text1"/>
                <w:sz w:val="18"/>
                <w:szCs w:val="18"/>
              </w:rPr>
            </w:pPr>
          </w:p>
          <w:p w14:paraId="077A30F7" w14:textId="77777777" w:rsidR="002C1244" w:rsidRPr="00D24C76" w:rsidRDefault="002C1244" w:rsidP="00022E7F">
            <w:pPr>
              <w:tabs>
                <w:tab w:val="left" w:pos="600"/>
              </w:tabs>
              <w:rPr>
                <w:rFonts w:ascii="Arial" w:hAnsi="Arial" w:cs="Arial"/>
                <w:color w:val="000000" w:themeColor="text1"/>
                <w:sz w:val="18"/>
                <w:szCs w:val="18"/>
              </w:rPr>
            </w:pPr>
            <w:r w:rsidRPr="00D24C76">
              <w:rPr>
                <w:rFonts w:ascii="Arial" w:hAnsi="Arial" w:cs="Arial"/>
                <w:color w:val="000000" w:themeColor="text1"/>
                <w:sz w:val="18"/>
                <w:szCs w:val="18"/>
              </w:rPr>
              <w:t>Where claims or circumstances are not administered via ECF, notification, administration and payment(s) will be electronic.</w:t>
            </w:r>
          </w:p>
          <w:p w14:paraId="75B52BB3" w14:textId="77777777" w:rsidR="002C1244" w:rsidRPr="00D24C76" w:rsidRDefault="002C1244" w:rsidP="00022E7F">
            <w:pPr>
              <w:tabs>
                <w:tab w:val="left" w:pos="600"/>
              </w:tabs>
              <w:rPr>
                <w:rFonts w:ascii="Arial" w:hAnsi="Arial" w:cs="Arial"/>
                <w:color w:val="000000" w:themeColor="text1"/>
                <w:sz w:val="18"/>
                <w:szCs w:val="18"/>
              </w:rPr>
            </w:pPr>
          </w:p>
          <w:p w14:paraId="5B0113DD" w14:textId="77777777" w:rsidR="002C1244" w:rsidRDefault="002C1244" w:rsidP="00022E7F">
            <w:pPr>
              <w:tabs>
                <w:tab w:val="left" w:pos="600"/>
              </w:tabs>
              <w:rPr>
                <w:rFonts w:ascii="Arial" w:hAnsi="Arial" w:cs="Arial"/>
                <w:color w:val="000000" w:themeColor="text1"/>
                <w:sz w:val="18"/>
                <w:szCs w:val="18"/>
              </w:rPr>
            </w:pPr>
            <w:r w:rsidRPr="00D24C76">
              <w:rPr>
                <w:rFonts w:ascii="Arial" w:hAnsi="Arial" w:cs="Arial"/>
                <w:color w:val="000000" w:themeColor="text1"/>
                <w:sz w:val="18"/>
                <w:szCs w:val="18"/>
              </w:rPr>
              <w:t>Where a Lloyd’s syndicate or IUA company is not an agreement party to the claim or circumstance (per CLAIMS AGREEMENT PARTIES A. above), they agree to accept correct ECF sequences for administrative purposes to ensure information is circulated to all subscribing parties.</w:t>
            </w:r>
          </w:p>
          <w:p w14:paraId="425A662B" w14:textId="46202A3C" w:rsidR="00AB2F2F" w:rsidRPr="00AF1A49" w:rsidRDefault="00AB2F2F" w:rsidP="00022E7F">
            <w:pPr>
              <w:tabs>
                <w:tab w:val="left" w:pos="600"/>
              </w:tabs>
              <w:rPr>
                <w:rFonts w:ascii="Arial" w:hAnsi="Arial" w:cs="Arial"/>
                <w:color w:val="000000" w:themeColor="text1"/>
                <w:sz w:val="18"/>
                <w:szCs w:val="18"/>
              </w:rPr>
            </w:pPr>
          </w:p>
        </w:tc>
      </w:tr>
      <w:tr w:rsidR="002C1244" w14:paraId="066C60CF" w14:textId="77777777" w:rsidTr="00BB24AB">
        <w:trPr>
          <w:trHeight w:val="728"/>
        </w:trPr>
        <w:tc>
          <w:tcPr>
            <w:tcW w:w="1885" w:type="dxa"/>
          </w:tcPr>
          <w:p w14:paraId="7F5EF1E3" w14:textId="77777777" w:rsidR="002C1244" w:rsidRDefault="002C1244" w:rsidP="00022E7F">
            <w:pPr>
              <w:rPr>
                <w:rFonts w:ascii="Arial" w:hAnsi="Arial" w:cs="Arial"/>
                <w:b/>
                <w:color w:val="44546A" w:themeColor="text2"/>
                <w:sz w:val="18"/>
                <w:szCs w:val="18"/>
              </w:rPr>
            </w:pPr>
            <w:r w:rsidRPr="00425E03">
              <w:rPr>
                <w:rFonts w:ascii="Arial" w:hAnsi="Arial" w:cs="Arial"/>
                <w:b/>
                <w:color w:val="44546A" w:themeColor="text2"/>
                <w:sz w:val="18"/>
                <w:szCs w:val="18"/>
              </w:rPr>
              <w:t>RULES AND EXTENT OF ANY OTHER DELEGATED CLAIMS AUTHORITY</w:t>
            </w:r>
          </w:p>
          <w:p w14:paraId="78727BDC" w14:textId="77777777" w:rsidR="002C1244" w:rsidRPr="0014778F" w:rsidRDefault="002C1244" w:rsidP="00022E7F">
            <w:pPr>
              <w:rPr>
                <w:rFonts w:ascii="Arial" w:hAnsi="Arial" w:cs="Arial"/>
                <w:b/>
                <w:color w:val="44546A" w:themeColor="text2"/>
                <w:sz w:val="18"/>
                <w:szCs w:val="18"/>
              </w:rPr>
            </w:pPr>
          </w:p>
        </w:tc>
        <w:tc>
          <w:tcPr>
            <w:tcW w:w="7465" w:type="dxa"/>
          </w:tcPr>
          <w:p w14:paraId="28DECD07" w14:textId="77777777" w:rsidR="002C1244" w:rsidRDefault="002C1244" w:rsidP="00022E7F">
            <w:pPr>
              <w:tabs>
                <w:tab w:val="left" w:pos="600"/>
              </w:tabs>
              <w:rPr>
                <w:rFonts w:ascii="Arial" w:hAnsi="Arial" w:cs="Arial"/>
                <w:color w:val="000000" w:themeColor="text1"/>
                <w:sz w:val="18"/>
                <w:szCs w:val="18"/>
              </w:rPr>
            </w:pPr>
            <w:r>
              <w:rPr>
                <w:rFonts w:ascii="Arial" w:hAnsi="Arial" w:cs="Arial"/>
                <w:color w:val="000000" w:themeColor="text1"/>
                <w:sz w:val="18"/>
                <w:szCs w:val="18"/>
              </w:rPr>
              <w:t>None</w:t>
            </w:r>
          </w:p>
        </w:tc>
      </w:tr>
      <w:tr w:rsidR="00903C41" w14:paraId="7B4EE4D4" w14:textId="77777777" w:rsidTr="00BB24AB">
        <w:trPr>
          <w:trHeight w:val="728"/>
        </w:trPr>
        <w:tc>
          <w:tcPr>
            <w:tcW w:w="1885" w:type="dxa"/>
          </w:tcPr>
          <w:p w14:paraId="279D606D" w14:textId="77777777" w:rsidR="00903C41" w:rsidRPr="006635E0" w:rsidRDefault="00903C41" w:rsidP="00022E7F">
            <w:pPr>
              <w:rPr>
                <w:rFonts w:ascii="Arial" w:hAnsi="Arial" w:cs="Arial"/>
                <w:b/>
                <w:bCs/>
                <w:color w:val="44546A" w:themeColor="text2"/>
                <w:sz w:val="18"/>
                <w:szCs w:val="18"/>
              </w:rPr>
            </w:pPr>
            <w:r w:rsidRPr="006635E0">
              <w:rPr>
                <w:rFonts w:ascii="Arial" w:hAnsi="Arial" w:cs="Arial"/>
                <w:b/>
                <w:bCs/>
                <w:color w:val="44546A" w:themeColor="text2"/>
                <w:sz w:val="18"/>
                <w:szCs w:val="18"/>
              </w:rPr>
              <w:t>NOTICE OF CANCELLATION PROVISIONS</w:t>
            </w:r>
          </w:p>
          <w:p w14:paraId="57D8D081" w14:textId="77777777" w:rsidR="00903C41" w:rsidRPr="002F1CD6" w:rsidRDefault="00903C41" w:rsidP="00022E7F">
            <w:pPr>
              <w:rPr>
                <w:rFonts w:ascii="Arial" w:hAnsi="Arial" w:cs="Arial"/>
                <w:b/>
                <w:color w:val="44546A" w:themeColor="text2"/>
                <w:sz w:val="18"/>
                <w:szCs w:val="18"/>
              </w:rPr>
            </w:pPr>
          </w:p>
        </w:tc>
        <w:tc>
          <w:tcPr>
            <w:tcW w:w="7465" w:type="dxa"/>
          </w:tcPr>
          <w:p w14:paraId="6E39823A" w14:textId="77777777" w:rsidR="00903C41" w:rsidRPr="007D1B09" w:rsidRDefault="00903C41" w:rsidP="00022E7F">
            <w:pPr>
              <w:pStyle w:val="NormalWeb"/>
              <w:spacing w:before="0" w:beforeAutospacing="0" w:after="0" w:afterAutospacing="0" w:line="256" w:lineRule="auto"/>
              <w:rPr>
                <w:rFonts w:ascii="Arial" w:hAnsi="Arial" w:cs="Arial"/>
                <w:sz w:val="18"/>
                <w:szCs w:val="18"/>
              </w:rPr>
            </w:pPr>
            <w:r w:rsidRPr="007D1B09">
              <w:rPr>
                <w:rFonts w:ascii="Arial" w:hAnsi="Arial" w:cs="Arial"/>
                <w:b/>
                <w:bCs/>
                <w:sz w:val="18"/>
                <w:szCs w:val="18"/>
                <w:lang w:val="en-GB"/>
              </w:rPr>
              <w:t>Format and Delivery Provisions</w:t>
            </w:r>
          </w:p>
          <w:p w14:paraId="2F45E92D" w14:textId="77777777" w:rsidR="00903C41" w:rsidRPr="002D31C6" w:rsidRDefault="00903C41" w:rsidP="00022E7F">
            <w:pPr>
              <w:pStyle w:val="NormalWeb"/>
              <w:spacing w:line="256" w:lineRule="auto"/>
              <w:rPr>
                <w:rFonts w:ascii="Arial" w:hAnsi="Arial" w:cs="Arial"/>
                <w:sz w:val="18"/>
                <w:szCs w:val="18"/>
              </w:rPr>
            </w:pPr>
            <w:r w:rsidRPr="007D1B09">
              <w:rPr>
                <w:rFonts w:ascii="Arial" w:hAnsi="Arial" w:cs="Arial"/>
                <w:sz w:val="18"/>
                <w:szCs w:val="18"/>
              </w:rPr>
              <w:t>Any Notice of Cancellation shall be issued to the broker by the following means:</w:t>
            </w:r>
          </w:p>
          <w:p w14:paraId="280F31CD" w14:textId="77777777" w:rsidR="00903C41" w:rsidRPr="007D1B09" w:rsidRDefault="00903C41" w:rsidP="00022E7F">
            <w:pPr>
              <w:pStyle w:val="NormalWeb"/>
              <w:spacing w:line="256" w:lineRule="auto"/>
              <w:ind w:left="720"/>
              <w:rPr>
                <w:rFonts w:ascii="Arial" w:hAnsi="Arial" w:cs="Arial"/>
                <w:sz w:val="18"/>
                <w:szCs w:val="18"/>
              </w:rPr>
            </w:pPr>
            <w:r w:rsidRPr="007D1B09">
              <w:rPr>
                <w:rFonts w:ascii="Arial" w:hAnsi="Arial" w:cs="Arial"/>
                <w:sz w:val="18"/>
                <w:szCs w:val="18"/>
              </w:rPr>
              <w:t>By an email to</w:t>
            </w:r>
            <w:r w:rsidRPr="00F326A6">
              <w:rPr>
                <w:rFonts w:ascii="Arial" w:hAnsi="Arial" w:cs="Arial"/>
                <w:sz w:val="18"/>
                <w:szCs w:val="18"/>
              </w:rPr>
              <w:t xml:space="preserve"> </w:t>
            </w:r>
            <w:hyperlink r:id="rId22" w:history="1">
              <w:r w:rsidRPr="00F326A6">
                <w:rPr>
                  <w:rStyle w:val="Hyperlink"/>
                  <w:rFonts w:ascii="Arial" w:hAnsi="Arial" w:cs="Arial"/>
                  <w:color w:val="auto"/>
                  <w:sz w:val="18"/>
                  <w:szCs w:val="18"/>
                  <w:u w:val="none"/>
                </w:rPr>
                <w:t>Broker.Contact@xyzbroker.co.uk</w:t>
              </w:r>
            </w:hyperlink>
          </w:p>
          <w:p w14:paraId="69F63FC4" w14:textId="77777777" w:rsidR="00903C41" w:rsidRPr="007D1B09" w:rsidRDefault="00903C41" w:rsidP="00022E7F">
            <w:pPr>
              <w:pStyle w:val="NormalWeb"/>
              <w:spacing w:line="256" w:lineRule="auto"/>
              <w:rPr>
                <w:rFonts w:ascii="Arial" w:hAnsi="Arial" w:cs="Arial"/>
                <w:sz w:val="18"/>
                <w:szCs w:val="18"/>
              </w:rPr>
            </w:pPr>
            <w:r w:rsidRPr="007D1B09">
              <w:rPr>
                <w:rFonts w:ascii="Arial" w:hAnsi="Arial" w:cs="Arial"/>
                <w:sz w:val="18"/>
                <w:szCs w:val="18"/>
              </w:rPr>
              <w:t>Failure to comply with this delivery requirement will make the notice null and void. In respect of email, delivery of the notice in accordance with this delivery requirement is effective immediately that it is sent unless the underwriter receives a notice of failure of delivery irrespective of whether the broker has acknowledged receipt. In the case of a letter proof of sending the notice in accordance with this delivery requirement shall be deemed to be sufficient evidence of compliance irrespective of whether the broker has acknowledged receipt.</w:t>
            </w:r>
          </w:p>
          <w:p w14:paraId="26F9282F" w14:textId="77777777" w:rsidR="00903C41" w:rsidRDefault="00903C41" w:rsidP="00022E7F">
            <w:pPr>
              <w:pStyle w:val="NormalWeb"/>
              <w:spacing w:before="0" w:beforeAutospacing="0" w:after="0" w:afterAutospacing="0"/>
              <w:rPr>
                <w:rFonts w:ascii="Arial" w:hAnsi="Arial" w:cs="Arial"/>
                <w:sz w:val="18"/>
                <w:szCs w:val="18"/>
              </w:rPr>
            </w:pPr>
            <w:r w:rsidRPr="007D1B09">
              <w:rPr>
                <w:rFonts w:ascii="Arial" w:hAnsi="Arial" w:cs="Arial"/>
                <w:sz w:val="18"/>
                <w:szCs w:val="18"/>
              </w:rPr>
              <w:t>If notice is given by the Slip Leader on behalf of all participating (re)insurers, the broker will provide all followers with a copy of the notice without undue delay and in any event prior to expiry of the Notice.</w:t>
            </w:r>
          </w:p>
          <w:p w14:paraId="33C3D854" w14:textId="77777777" w:rsidR="00903C41" w:rsidRDefault="00903C41" w:rsidP="00022E7F">
            <w:pPr>
              <w:tabs>
                <w:tab w:val="left" w:pos="600"/>
              </w:tabs>
              <w:rPr>
                <w:rFonts w:ascii="Arial" w:hAnsi="Arial" w:cs="Arial"/>
                <w:color w:val="000000" w:themeColor="text1"/>
                <w:sz w:val="18"/>
                <w:szCs w:val="18"/>
              </w:rPr>
            </w:pPr>
          </w:p>
        </w:tc>
      </w:tr>
      <w:tr w:rsidR="00903C41" w14:paraId="0522B4EE" w14:textId="77777777" w:rsidTr="00BB24AB">
        <w:trPr>
          <w:trHeight w:val="728"/>
        </w:trPr>
        <w:tc>
          <w:tcPr>
            <w:tcW w:w="1885" w:type="dxa"/>
          </w:tcPr>
          <w:p w14:paraId="76A00B25" w14:textId="77777777" w:rsidR="00903C41" w:rsidRDefault="00903C41" w:rsidP="00022E7F">
            <w:pPr>
              <w:rPr>
                <w:rFonts w:ascii="Arial" w:hAnsi="Arial" w:cs="Arial"/>
                <w:b/>
                <w:bCs/>
                <w:color w:val="44546A" w:themeColor="text2"/>
                <w:sz w:val="18"/>
                <w:szCs w:val="18"/>
              </w:rPr>
            </w:pPr>
            <w:r w:rsidRPr="00D54018">
              <w:rPr>
                <w:rFonts w:ascii="Arial" w:hAnsi="Arial" w:cs="Arial"/>
                <w:b/>
                <w:bCs/>
                <w:color w:val="44546A" w:themeColor="text2"/>
                <w:sz w:val="18"/>
                <w:szCs w:val="18"/>
              </w:rPr>
              <w:t>SETTLEMENT DETAILS</w:t>
            </w:r>
          </w:p>
          <w:p w14:paraId="74D88B8A" w14:textId="77777777" w:rsidR="00903C41" w:rsidRPr="002F1CD6" w:rsidRDefault="00903C41" w:rsidP="00022E7F">
            <w:pPr>
              <w:rPr>
                <w:rFonts w:ascii="Arial" w:hAnsi="Arial" w:cs="Arial"/>
                <w:b/>
                <w:color w:val="44546A" w:themeColor="text2"/>
                <w:sz w:val="18"/>
                <w:szCs w:val="18"/>
              </w:rPr>
            </w:pPr>
            <w:r w:rsidRPr="00D54018">
              <w:rPr>
                <w:rFonts w:ascii="Arial" w:hAnsi="Arial" w:cs="Arial"/>
                <w:b/>
                <w:bCs/>
                <w:color w:val="44546A" w:themeColor="text2"/>
                <w:sz w:val="18"/>
                <w:szCs w:val="18"/>
              </w:rPr>
              <w:tab/>
              <w:t xml:space="preserve"> </w:t>
            </w:r>
          </w:p>
        </w:tc>
        <w:tc>
          <w:tcPr>
            <w:tcW w:w="7465" w:type="dxa"/>
          </w:tcPr>
          <w:p w14:paraId="47A0100F" w14:textId="5B33FFA7" w:rsidR="00903C41" w:rsidRPr="00D54018" w:rsidRDefault="00903C41" w:rsidP="00022E7F">
            <w:pPr>
              <w:rPr>
                <w:rFonts w:ascii="Arial" w:hAnsi="Arial" w:cs="Arial"/>
                <w:bCs/>
                <w:sz w:val="18"/>
                <w:szCs w:val="18"/>
              </w:rPr>
            </w:pPr>
            <w:r w:rsidRPr="00D54018">
              <w:rPr>
                <w:rFonts w:ascii="Arial" w:hAnsi="Arial" w:cs="Arial"/>
                <w:b/>
                <w:sz w:val="18"/>
                <w:szCs w:val="18"/>
              </w:rPr>
              <w:t>Settlement Due Date:</w:t>
            </w:r>
            <w:r w:rsidRPr="00D54018">
              <w:rPr>
                <w:rFonts w:ascii="Arial" w:hAnsi="Arial" w:cs="Arial"/>
                <w:b/>
                <w:sz w:val="18"/>
                <w:szCs w:val="18"/>
              </w:rPr>
              <w:tab/>
            </w:r>
            <w:r w:rsidRPr="00D54018">
              <w:rPr>
                <w:rFonts w:ascii="Arial" w:hAnsi="Arial" w:cs="Arial"/>
                <w:bCs/>
                <w:sz w:val="18"/>
                <w:szCs w:val="18"/>
              </w:rPr>
              <w:t xml:space="preserve">1 </w:t>
            </w:r>
            <w:r>
              <w:rPr>
                <w:rFonts w:ascii="Arial" w:hAnsi="Arial" w:cs="Arial"/>
                <w:bCs/>
                <w:sz w:val="18"/>
                <w:szCs w:val="18"/>
              </w:rPr>
              <w:t>February</w:t>
            </w:r>
            <w:r w:rsidRPr="00D54018">
              <w:rPr>
                <w:rFonts w:ascii="Arial" w:hAnsi="Arial" w:cs="Arial"/>
                <w:bCs/>
                <w:sz w:val="18"/>
                <w:szCs w:val="18"/>
              </w:rPr>
              <w:t xml:space="preserve"> 202</w:t>
            </w:r>
            <w:r w:rsidR="002E7308">
              <w:rPr>
                <w:rFonts w:ascii="Arial" w:hAnsi="Arial" w:cs="Arial"/>
                <w:bCs/>
                <w:sz w:val="18"/>
                <w:szCs w:val="18"/>
              </w:rPr>
              <w:t>3</w:t>
            </w:r>
          </w:p>
          <w:p w14:paraId="6294E504" w14:textId="77777777" w:rsidR="00903C41" w:rsidRDefault="00903C41" w:rsidP="00022E7F">
            <w:pPr>
              <w:tabs>
                <w:tab w:val="left" w:pos="600"/>
              </w:tabs>
              <w:rPr>
                <w:rFonts w:ascii="Arial" w:hAnsi="Arial" w:cs="Arial"/>
                <w:color w:val="000000" w:themeColor="text1"/>
                <w:sz w:val="18"/>
                <w:szCs w:val="18"/>
              </w:rPr>
            </w:pPr>
          </w:p>
        </w:tc>
      </w:tr>
      <w:tr w:rsidR="00903C41" w14:paraId="5834C8C1" w14:textId="77777777" w:rsidTr="00BB24AB">
        <w:trPr>
          <w:trHeight w:val="728"/>
        </w:trPr>
        <w:tc>
          <w:tcPr>
            <w:tcW w:w="1885" w:type="dxa"/>
          </w:tcPr>
          <w:p w14:paraId="1D57BE7D" w14:textId="77777777" w:rsidR="00903C41" w:rsidRPr="00D54018" w:rsidRDefault="00903C41" w:rsidP="00022E7F">
            <w:pPr>
              <w:rPr>
                <w:rFonts w:ascii="Arial" w:hAnsi="Arial" w:cs="Arial"/>
                <w:b/>
                <w:bCs/>
                <w:color w:val="44546A" w:themeColor="text2"/>
                <w:sz w:val="18"/>
                <w:szCs w:val="18"/>
              </w:rPr>
            </w:pPr>
            <w:r w:rsidRPr="00942B5F">
              <w:rPr>
                <w:rFonts w:ascii="Arial" w:hAnsi="Arial" w:cs="Arial"/>
                <w:b/>
                <w:bCs/>
                <w:color w:val="44546A" w:themeColor="text2"/>
                <w:sz w:val="18"/>
                <w:szCs w:val="18"/>
              </w:rPr>
              <w:t>BUREAU(X) ARRANGEMENTS</w:t>
            </w:r>
          </w:p>
        </w:tc>
        <w:tc>
          <w:tcPr>
            <w:tcW w:w="7465" w:type="dxa"/>
          </w:tcPr>
          <w:p w14:paraId="381160D9" w14:textId="77777777" w:rsidR="00903C41" w:rsidRPr="00F81040" w:rsidRDefault="00903C41" w:rsidP="0058186A">
            <w:pPr>
              <w:pStyle w:val="ListParagraph"/>
              <w:numPr>
                <w:ilvl w:val="0"/>
                <w:numId w:val="8"/>
              </w:numPr>
              <w:ind w:left="360"/>
              <w:rPr>
                <w:rFonts w:ascii="Arial" w:hAnsi="Arial" w:cs="Arial"/>
                <w:bCs/>
                <w:sz w:val="18"/>
                <w:szCs w:val="18"/>
              </w:rPr>
            </w:pPr>
            <w:r w:rsidRPr="00F81040">
              <w:rPr>
                <w:rFonts w:ascii="Arial" w:hAnsi="Arial" w:cs="Arial"/>
                <w:bCs/>
                <w:sz w:val="18"/>
                <w:szCs w:val="18"/>
              </w:rPr>
              <w:t>Delinked accounts to be presented by the broker to Xchanging Ins-sure Services as appropriate.</w:t>
            </w:r>
          </w:p>
          <w:p w14:paraId="0DBD27AC" w14:textId="77777777" w:rsidR="00903C41" w:rsidRPr="004E6A24" w:rsidRDefault="00903C41" w:rsidP="00022E7F">
            <w:pPr>
              <w:rPr>
                <w:rFonts w:ascii="Arial" w:hAnsi="Arial" w:cs="Arial"/>
                <w:bCs/>
                <w:sz w:val="18"/>
                <w:szCs w:val="18"/>
              </w:rPr>
            </w:pPr>
          </w:p>
          <w:p w14:paraId="2CA7A5DC" w14:textId="77777777" w:rsidR="00903C41" w:rsidRPr="00F81040" w:rsidRDefault="00903C41" w:rsidP="0058186A">
            <w:pPr>
              <w:pStyle w:val="ListParagraph"/>
              <w:numPr>
                <w:ilvl w:val="0"/>
                <w:numId w:val="8"/>
              </w:numPr>
              <w:ind w:left="360"/>
              <w:rPr>
                <w:rFonts w:ascii="Arial" w:hAnsi="Arial" w:cs="Arial"/>
                <w:bCs/>
                <w:sz w:val="18"/>
                <w:szCs w:val="18"/>
              </w:rPr>
            </w:pPr>
            <w:r w:rsidRPr="00F81040">
              <w:rPr>
                <w:rFonts w:ascii="Arial" w:hAnsi="Arial" w:cs="Arial"/>
                <w:bCs/>
                <w:sz w:val="18"/>
                <w:szCs w:val="18"/>
              </w:rPr>
              <w:t>Where a premium Settlement Due Date, Premium Payment Warranty or Premium Payment Condition expiry date falls on either a weekend or UK public holiday, presentation to XIS on the next working day subsequent thereto shall be deemed to achieve compliance with the Settlement Due Date, Premium Payment Warranty or Premium Payment Condition in question.</w:t>
            </w:r>
          </w:p>
          <w:p w14:paraId="3692C17D" w14:textId="77777777" w:rsidR="00903C41" w:rsidRPr="004E6A24" w:rsidRDefault="00903C41" w:rsidP="00022E7F">
            <w:pPr>
              <w:rPr>
                <w:rFonts w:ascii="Arial" w:hAnsi="Arial" w:cs="Arial"/>
                <w:bCs/>
                <w:sz w:val="18"/>
                <w:szCs w:val="18"/>
              </w:rPr>
            </w:pPr>
          </w:p>
          <w:p w14:paraId="3715A6B6" w14:textId="77777777" w:rsidR="00903C41" w:rsidRPr="00F81040" w:rsidRDefault="00903C41" w:rsidP="0058186A">
            <w:pPr>
              <w:pStyle w:val="ListParagraph"/>
              <w:numPr>
                <w:ilvl w:val="0"/>
                <w:numId w:val="8"/>
              </w:numPr>
              <w:ind w:left="360"/>
              <w:rPr>
                <w:rFonts w:ascii="Arial" w:hAnsi="Arial" w:cs="Arial"/>
                <w:bCs/>
                <w:sz w:val="18"/>
                <w:szCs w:val="18"/>
              </w:rPr>
            </w:pPr>
            <w:r w:rsidRPr="00F81040">
              <w:rPr>
                <w:rFonts w:ascii="Arial" w:hAnsi="Arial" w:cs="Arial"/>
                <w:bCs/>
                <w:sz w:val="18"/>
                <w:szCs w:val="18"/>
              </w:rPr>
              <w:t>Where a Premium Payment Warranty or Premium Payment Condition due date is later than the Settlement Due Date, the Settlement Due Date is deemed updated to be the same as the Premium Payment Warranty or Premium Payment Condition due date.</w:t>
            </w:r>
          </w:p>
          <w:p w14:paraId="4BB377A0" w14:textId="77777777" w:rsidR="00903C41" w:rsidRPr="004E6A24" w:rsidRDefault="00903C41" w:rsidP="00022E7F">
            <w:pPr>
              <w:rPr>
                <w:rFonts w:ascii="Arial" w:hAnsi="Arial" w:cs="Arial"/>
                <w:bCs/>
                <w:sz w:val="18"/>
                <w:szCs w:val="18"/>
              </w:rPr>
            </w:pPr>
          </w:p>
          <w:p w14:paraId="3F010620" w14:textId="77777777" w:rsidR="00903C41" w:rsidRPr="00F81040" w:rsidRDefault="00903C41" w:rsidP="0058186A">
            <w:pPr>
              <w:pStyle w:val="ListParagraph"/>
              <w:numPr>
                <w:ilvl w:val="0"/>
                <w:numId w:val="8"/>
              </w:numPr>
              <w:ind w:left="360"/>
              <w:rPr>
                <w:rFonts w:ascii="Arial" w:hAnsi="Arial" w:cs="Arial"/>
                <w:bCs/>
                <w:sz w:val="18"/>
                <w:szCs w:val="18"/>
              </w:rPr>
            </w:pPr>
            <w:r w:rsidRPr="00F81040">
              <w:rPr>
                <w:rFonts w:ascii="Arial" w:hAnsi="Arial" w:cs="Arial"/>
                <w:bCs/>
                <w:sz w:val="18"/>
                <w:szCs w:val="18"/>
              </w:rPr>
              <w:lastRenderedPageBreak/>
              <w:t>All Instalments to be taken down as Additional Premiums except Annual Resignings, which are to be taken down as original premiums.</w:t>
            </w:r>
          </w:p>
          <w:p w14:paraId="2554D1AB" w14:textId="77777777" w:rsidR="00903C41" w:rsidRPr="004E6A24" w:rsidRDefault="00903C41" w:rsidP="00022E7F">
            <w:pPr>
              <w:rPr>
                <w:rFonts w:ascii="Arial" w:hAnsi="Arial" w:cs="Arial"/>
                <w:bCs/>
                <w:sz w:val="18"/>
                <w:szCs w:val="18"/>
              </w:rPr>
            </w:pPr>
          </w:p>
          <w:p w14:paraId="41FC5102" w14:textId="77777777" w:rsidR="00903C41" w:rsidRPr="00F81040" w:rsidRDefault="00903C41" w:rsidP="0058186A">
            <w:pPr>
              <w:pStyle w:val="ListParagraph"/>
              <w:numPr>
                <w:ilvl w:val="0"/>
                <w:numId w:val="8"/>
              </w:numPr>
              <w:ind w:left="360"/>
              <w:rPr>
                <w:rFonts w:ascii="Arial" w:hAnsi="Arial" w:cs="Arial"/>
                <w:bCs/>
                <w:sz w:val="18"/>
                <w:szCs w:val="18"/>
              </w:rPr>
            </w:pPr>
            <w:r w:rsidRPr="00F81040">
              <w:rPr>
                <w:rFonts w:ascii="Arial" w:hAnsi="Arial" w:cs="Arial"/>
                <w:bCs/>
                <w:sz w:val="18"/>
                <w:szCs w:val="18"/>
              </w:rPr>
              <w:t>(Re)insurers agree to accept an interim For Declaration only (FDO) signing</w:t>
            </w:r>
          </w:p>
          <w:p w14:paraId="07BC82EF" w14:textId="77777777" w:rsidR="00903C41" w:rsidRPr="004E6A24" w:rsidRDefault="00903C41" w:rsidP="00022E7F">
            <w:pPr>
              <w:rPr>
                <w:rFonts w:ascii="Arial" w:hAnsi="Arial" w:cs="Arial"/>
                <w:bCs/>
                <w:sz w:val="18"/>
                <w:szCs w:val="18"/>
              </w:rPr>
            </w:pPr>
          </w:p>
          <w:p w14:paraId="65F7D00E" w14:textId="77777777" w:rsidR="00903C41" w:rsidRPr="00F81040" w:rsidRDefault="00903C41" w:rsidP="0058186A">
            <w:pPr>
              <w:pStyle w:val="ListParagraph"/>
              <w:numPr>
                <w:ilvl w:val="0"/>
                <w:numId w:val="8"/>
              </w:numPr>
              <w:ind w:left="360"/>
              <w:rPr>
                <w:rFonts w:ascii="Arial" w:hAnsi="Arial" w:cs="Arial"/>
                <w:bCs/>
                <w:sz w:val="18"/>
                <w:szCs w:val="18"/>
              </w:rPr>
            </w:pPr>
            <w:r w:rsidRPr="00F81040">
              <w:rPr>
                <w:rFonts w:ascii="Arial" w:hAnsi="Arial" w:cs="Arial"/>
                <w:bCs/>
                <w:sz w:val="18"/>
                <w:szCs w:val="18"/>
              </w:rPr>
              <w:t xml:space="preserve">Applicable to Electronic Placements:  </w:t>
            </w:r>
          </w:p>
          <w:p w14:paraId="6EF5A2FE" w14:textId="77777777" w:rsidR="00903C41" w:rsidRDefault="00903C41" w:rsidP="0058186A">
            <w:pPr>
              <w:pStyle w:val="ListParagraph"/>
              <w:ind w:left="360"/>
              <w:rPr>
                <w:rFonts w:ascii="Arial" w:hAnsi="Arial" w:cs="Arial"/>
                <w:bCs/>
                <w:sz w:val="18"/>
                <w:szCs w:val="18"/>
              </w:rPr>
            </w:pPr>
          </w:p>
          <w:p w14:paraId="45174502" w14:textId="77777777" w:rsidR="00903C41" w:rsidRDefault="00903C41" w:rsidP="0058186A">
            <w:pPr>
              <w:pStyle w:val="ListParagraph"/>
              <w:ind w:left="360"/>
              <w:rPr>
                <w:rFonts w:ascii="Arial" w:hAnsi="Arial" w:cs="Arial"/>
                <w:bCs/>
                <w:sz w:val="18"/>
                <w:szCs w:val="18"/>
              </w:rPr>
            </w:pPr>
            <w:r w:rsidRPr="00F81040">
              <w:rPr>
                <w:rFonts w:ascii="Arial" w:hAnsi="Arial" w:cs="Arial"/>
                <w:bCs/>
                <w:sz w:val="18"/>
                <w:szCs w:val="18"/>
              </w:rPr>
              <w:t>In the event the Settlement Due Date (as detailed in Subscription Agreement) and/or Risk Code and/or Year of Account (as detailed in Fiscal and Regulatory) differ from those shown in the PPL Security Details attached hereto, the information recorded in the PPL Security Details shall take precedence.</w:t>
            </w:r>
          </w:p>
          <w:p w14:paraId="63CD5B4F" w14:textId="5C47AF27" w:rsidR="001D7874" w:rsidRPr="00022E7F" w:rsidRDefault="001D7874" w:rsidP="0058186A">
            <w:pPr>
              <w:pStyle w:val="ListParagraph"/>
              <w:ind w:left="360"/>
            </w:pPr>
          </w:p>
        </w:tc>
      </w:tr>
      <w:tr w:rsidR="00903C41" w14:paraId="6A701358" w14:textId="77777777" w:rsidTr="00BB24AB">
        <w:trPr>
          <w:trHeight w:val="728"/>
        </w:trPr>
        <w:tc>
          <w:tcPr>
            <w:tcW w:w="1885" w:type="dxa"/>
          </w:tcPr>
          <w:p w14:paraId="1E72B2C8" w14:textId="77777777" w:rsidR="00903C41" w:rsidRPr="00942B5F" w:rsidRDefault="00903C41" w:rsidP="00022E7F">
            <w:pPr>
              <w:rPr>
                <w:rFonts w:ascii="Arial" w:hAnsi="Arial" w:cs="Arial"/>
                <w:b/>
                <w:bCs/>
                <w:color w:val="44546A" w:themeColor="text2"/>
                <w:sz w:val="18"/>
                <w:szCs w:val="18"/>
              </w:rPr>
            </w:pPr>
            <w:r w:rsidRPr="00636C20">
              <w:rPr>
                <w:rFonts w:ascii="Arial" w:hAnsi="Arial" w:cs="Arial"/>
                <w:b/>
                <w:bCs/>
                <w:color w:val="44546A" w:themeColor="text2"/>
                <w:sz w:val="18"/>
                <w:szCs w:val="18"/>
              </w:rPr>
              <w:lastRenderedPageBreak/>
              <w:t>NON-BUREAU ARRANGEMENTS</w:t>
            </w:r>
          </w:p>
        </w:tc>
        <w:tc>
          <w:tcPr>
            <w:tcW w:w="7465" w:type="dxa"/>
          </w:tcPr>
          <w:p w14:paraId="31FCAEC0" w14:textId="77777777" w:rsidR="00903C41" w:rsidRPr="00E93181" w:rsidRDefault="00903C41" w:rsidP="0058186A">
            <w:pPr>
              <w:pStyle w:val="ListParagraph"/>
              <w:numPr>
                <w:ilvl w:val="0"/>
                <w:numId w:val="9"/>
              </w:numPr>
              <w:ind w:left="360"/>
              <w:rPr>
                <w:rFonts w:ascii="Arial" w:hAnsi="Arial" w:cs="Arial"/>
                <w:bCs/>
                <w:sz w:val="18"/>
                <w:szCs w:val="18"/>
              </w:rPr>
            </w:pPr>
            <w:r w:rsidRPr="00E93181">
              <w:rPr>
                <w:rFonts w:ascii="Arial" w:hAnsi="Arial" w:cs="Arial"/>
                <w:bCs/>
                <w:sz w:val="18"/>
                <w:szCs w:val="18"/>
              </w:rPr>
              <w:t>Where a premium Settlement Due Date or Premium Payment Condition expiry date falls on either a weekend or UK public holiday, receipt of the premium by the non-Bureau market on the next working day subsequent thereto shall be deemed to achieve compliance with the Settlement Due Date or Premium Payment Condition in question.</w:t>
            </w:r>
          </w:p>
          <w:p w14:paraId="45C8C541" w14:textId="77777777" w:rsidR="00903C41" w:rsidRPr="00E93181" w:rsidRDefault="00903C41" w:rsidP="00022E7F">
            <w:pPr>
              <w:rPr>
                <w:rFonts w:ascii="Arial" w:hAnsi="Arial" w:cs="Arial"/>
                <w:bCs/>
                <w:sz w:val="18"/>
                <w:szCs w:val="18"/>
              </w:rPr>
            </w:pPr>
          </w:p>
          <w:p w14:paraId="42442FB8" w14:textId="1518B54C" w:rsidR="00903C41" w:rsidRDefault="00903C41" w:rsidP="0058186A">
            <w:pPr>
              <w:pStyle w:val="ListParagraph"/>
              <w:numPr>
                <w:ilvl w:val="0"/>
                <w:numId w:val="9"/>
              </w:numPr>
              <w:ind w:left="360"/>
              <w:rPr>
                <w:rFonts w:ascii="Arial" w:hAnsi="Arial" w:cs="Arial"/>
                <w:bCs/>
                <w:sz w:val="18"/>
                <w:szCs w:val="18"/>
              </w:rPr>
            </w:pPr>
            <w:r w:rsidRPr="00E93181">
              <w:rPr>
                <w:rFonts w:ascii="Arial" w:hAnsi="Arial" w:cs="Arial"/>
                <w:bCs/>
                <w:sz w:val="18"/>
                <w:szCs w:val="18"/>
              </w:rPr>
              <w:t>Applicable to Electronic Placements: In the event the Settlement Due Date (as detailed in Subscription Agreement) and/or Year of Account (as detailed in Fiscal and Regulatory) differ from those shown in the PPL Security Details attached hereto, the information recorded in the PPL Security Details shall take precedence.</w:t>
            </w:r>
          </w:p>
          <w:p w14:paraId="4CE78F44" w14:textId="77777777" w:rsidR="00903C41" w:rsidRPr="006635E0" w:rsidRDefault="00903C41" w:rsidP="00022E7F">
            <w:pPr>
              <w:rPr>
                <w:rFonts w:ascii="Arial" w:hAnsi="Arial" w:cs="Arial"/>
                <w:bCs/>
                <w:sz w:val="18"/>
                <w:szCs w:val="18"/>
              </w:rPr>
            </w:pPr>
          </w:p>
        </w:tc>
      </w:tr>
    </w:tbl>
    <w:p w14:paraId="795C45C8" w14:textId="77777777" w:rsidR="002C1244" w:rsidRPr="002C1244" w:rsidRDefault="002C1244" w:rsidP="00022E7F"/>
    <w:p w14:paraId="64C38872" w14:textId="77777777" w:rsidR="004174D7" w:rsidRDefault="004174D7">
      <w:pPr>
        <w:pStyle w:val="Heading1"/>
        <w:rPr>
          <w:rFonts w:ascii="Arial" w:hAnsi="Arial" w:cs="Arial"/>
          <w:b/>
          <w:bCs/>
          <w:color w:val="auto"/>
          <w:sz w:val="28"/>
          <w:szCs w:val="28"/>
        </w:rPr>
        <w:sectPr w:rsidR="004174D7" w:rsidSect="0058186A">
          <w:pgSz w:w="12240" w:h="15840"/>
          <w:pgMar w:top="1440" w:right="1440" w:bottom="1440" w:left="1440" w:header="720" w:footer="0" w:gutter="0"/>
          <w:cols w:space="720"/>
          <w:docGrid w:linePitch="360"/>
        </w:sectPr>
      </w:pPr>
    </w:p>
    <w:p w14:paraId="710618F1" w14:textId="2A24E720" w:rsidR="005C223F" w:rsidRDefault="005C223F">
      <w:pPr>
        <w:pStyle w:val="Heading1"/>
        <w:rPr>
          <w:rFonts w:ascii="Arial" w:hAnsi="Arial" w:cs="Arial"/>
          <w:b/>
          <w:bCs/>
          <w:color w:val="auto"/>
          <w:sz w:val="28"/>
          <w:szCs w:val="28"/>
        </w:rPr>
      </w:pPr>
      <w:r w:rsidRPr="00274E66">
        <w:rPr>
          <w:rFonts w:ascii="Arial" w:hAnsi="Arial" w:cs="Arial"/>
          <w:b/>
          <w:bCs/>
          <w:color w:val="auto"/>
          <w:sz w:val="28"/>
          <w:szCs w:val="28"/>
        </w:rPr>
        <w:lastRenderedPageBreak/>
        <w:t xml:space="preserve">FISCAL AND REGULATORY </w:t>
      </w:r>
    </w:p>
    <w:p w14:paraId="0F725C97" w14:textId="77777777" w:rsidR="00274E66" w:rsidRDefault="00274E66" w:rsidP="00274E6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6776"/>
      </w:tblGrid>
      <w:tr w:rsidR="00E36BCB" w:rsidRPr="005231A4" w14:paraId="26D83D95" w14:textId="77777777" w:rsidTr="0058186A">
        <w:tc>
          <w:tcPr>
            <w:tcW w:w="2250" w:type="dxa"/>
          </w:tcPr>
          <w:p w14:paraId="51A38FA8" w14:textId="63716F2D" w:rsidR="00E36BCB" w:rsidRDefault="00E36BCB" w:rsidP="00CD7EE8">
            <w:pPr>
              <w:rPr>
                <w:rFonts w:ascii="Arial" w:hAnsi="Arial" w:cs="Arial"/>
                <w:b/>
                <w:color w:val="44546A" w:themeColor="text2"/>
                <w:sz w:val="18"/>
                <w:szCs w:val="18"/>
              </w:rPr>
            </w:pPr>
            <w:r>
              <w:rPr>
                <w:rFonts w:ascii="Arial" w:hAnsi="Arial" w:cs="Arial"/>
                <w:b/>
                <w:color w:val="44546A" w:themeColor="text2"/>
                <w:sz w:val="18"/>
                <w:szCs w:val="18"/>
              </w:rPr>
              <w:t>TAX</w:t>
            </w:r>
            <w:r w:rsidR="00263E88">
              <w:rPr>
                <w:rFonts w:ascii="Arial" w:hAnsi="Arial" w:cs="Arial"/>
                <w:b/>
                <w:color w:val="44546A" w:themeColor="text2"/>
                <w:sz w:val="18"/>
                <w:szCs w:val="18"/>
              </w:rPr>
              <w:t>ES</w:t>
            </w:r>
            <w:r>
              <w:rPr>
                <w:rFonts w:ascii="Arial" w:hAnsi="Arial" w:cs="Arial"/>
                <w:b/>
                <w:color w:val="44546A" w:themeColor="text2"/>
                <w:sz w:val="18"/>
                <w:szCs w:val="18"/>
              </w:rPr>
              <w:t xml:space="preserve"> PAYABLE AND ADMINISTERED BY (RE)INSURERS</w:t>
            </w:r>
          </w:p>
        </w:tc>
        <w:tc>
          <w:tcPr>
            <w:tcW w:w="6776" w:type="dxa"/>
          </w:tcPr>
          <w:p w14:paraId="1E56BAFA" w14:textId="77777777" w:rsidR="00E36BCB" w:rsidRDefault="00E36BCB" w:rsidP="00F51E6D">
            <w:pPr>
              <w:rPr>
                <w:rFonts w:ascii="Arial" w:hAnsi="Arial" w:cs="Arial"/>
                <w:sz w:val="18"/>
                <w:szCs w:val="18"/>
              </w:rPr>
            </w:pPr>
            <w:r w:rsidRPr="00E36BCB">
              <w:rPr>
                <w:rFonts w:ascii="Arial" w:hAnsi="Arial" w:cs="Arial"/>
                <w:sz w:val="18"/>
                <w:szCs w:val="18"/>
              </w:rPr>
              <w:t>None</w:t>
            </w:r>
          </w:p>
          <w:p w14:paraId="11AC169B" w14:textId="77777777" w:rsidR="002D733F" w:rsidRDefault="002D733F" w:rsidP="00F51E6D">
            <w:pPr>
              <w:rPr>
                <w:rFonts w:ascii="Arial" w:hAnsi="Arial" w:cs="Arial"/>
                <w:sz w:val="18"/>
                <w:szCs w:val="18"/>
              </w:rPr>
            </w:pPr>
          </w:p>
          <w:p w14:paraId="25DABA5E" w14:textId="77777777" w:rsidR="002D733F" w:rsidRDefault="002D733F" w:rsidP="00F51E6D">
            <w:pPr>
              <w:rPr>
                <w:rFonts w:ascii="Arial" w:hAnsi="Arial" w:cs="Arial"/>
                <w:sz w:val="18"/>
                <w:szCs w:val="18"/>
              </w:rPr>
            </w:pPr>
          </w:p>
          <w:p w14:paraId="0ACAF2FB" w14:textId="11EC0078" w:rsidR="002D733F" w:rsidRDefault="002D733F" w:rsidP="00F51E6D">
            <w:pPr>
              <w:rPr>
                <w:rFonts w:ascii="Arial" w:hAnsi="Arial" w:cs="Arial"/>
                <w:b/>
                <w:sz w:val="18"/>
                <w:szCs w:val="18"/>
              </w:rPr>
            </w:pPr>
          </w:p>
        </w:tc>
      </w:tr>
      <w:tr w:rsidR="00056720" w:rsidRPr="005231A4" w14:paraId="148F592B" w14:textId="77777777" w:rsidTr="0058186A">
        <w:tc>
          <w:tcPr>
            <w:tcW w:w="2250" w:type="dxa"/>
          </w:tcPr>
          <w:p w14:paraId="008DE97D" w14:textId="56F3E700" w:rsidR="00056720" w:rsidRDefault="009D0AC5" w:rsidP="00CD7EE8">
            <w:pPr>
              <w:rPr>
                <w:rFonts w:ascii="Arial" w:hAnsi="Arial" w:cs="Arial"/>
                <w:b/>
                <w:color w:val="44546A" w:themeColor="text2"/>
                <w:sz w:val="18"/>
                <w:szCs w:val="18"/>
              </w:rPr>
            </w:pPr>
            <w:r>
              <w:rPr>
                <w:rFonts w:ascii="Arial" w:hAnsi="Arial" w:cs="Arial"/>
                <w:b/>
                <w:color w:val="44546A" w:themeColor="text2"/>
                <w:sz w:val="18"/>
                <w:szCs w:val="18"/>
              </w:rPr>
              <w:t xml:space="preserve">REGULATORY RISK LOCATION </w:t>
            </w:r>
          </w:p>
          <w:p w14:paraId="20CD31C6" w14:textId="67429653" w:rsidR="00513624" w:rsidRPr="00611B4E" w:rsidRDefault="00513624" w:rsidP="00CD7EE8">
            <w:pPr>
              <w:rPr>
                <w:rFonts w:ascii="Arial" w:hAnsi="Arial" w:cs="Arial"/>
                <w:b/>
                <w:color w:val="44546A" w:themeColor="text2"/>
                <w:sz w:val="18"/>
                <w:szCs w:val="18"/>
              </w:rPr>
            </w:pPr>
          </w:p>
        </w:tc>
        <w:tc>
          <w:tcPr>
            <w:tcW w:w="6776" w:type="dxa"/>
          </w:tcPr>
          <w:p w14:paraId="730CF7CB" w14:textId="1848B5BF" w:rsidR="001853DB" w:rsidRDefault="001853DB" w:rsidP="00F51E6D">
            <w:pPr>
              <w:rPr>
                <w:rFonts w:ascii="Arial" w:hAnsi="Arial" w:cs="Arial"/>
                <w:b/>
                <w:sz w:val="18"/>
                <w:szCs w:val="18"/>
                <w:u w:val="single"/>
              </w:rPr>
            </w:pPr>
            <w:r w:rsidRPr="001853DB">
              <w:rPr>
                <w:rFonts w:ascii="Arial" w:hAnsi="Arial" w:cs="Arial"/>
                <w:b/>
                <w:sz w:val="18"/>
                <w:szCs w:val="18"/>
                <w:u w:val="single"/>
              </w:rPr>
              <w:t>Section 1 and 2</w:t>
            </w:r>
          </w:p>
          <w:p w14:paraId="647B7DCF" w14:textId="77777777" w:rsidR="001853DB" w:rsidRPr="001853DB" w:rsidRDefault="001853DB" w:rsidP="00F51E6D">
            <w:pPr>
              <w:rPr>
                <w:rFonts w:ascii="Arial" w:hAnsi="Arial" w:cs="Arial"/>
                <w:b/>
                <w:sz w:val="18"/>
                <w:szCs w:val="18"/>
                <w:u w:val="single"/>
              </w:rPr>
            </w:pPr>
          </w:p>
          <w:p w14:paraId="4891204E" w14:textId="4D87EFF2" w:rsidR="00F51E6D" w:rsidRPr="002A607A" w:rsidRDefault="00F51E6D" w:rsidP="00F51E6D">
            <w:pPr>
              <w:rPr>
                <w:rFonts w:ascii="Arial" w:hAnsi="Arial" w:cs="Arial"/>
                <w:b/>
                <w:sz w:val="18"/>
                <w:szCs w:val="18"/>
              </w:rPr>
            </w:pPr>
            <w:r w:rsidRPr="002A607A">
              <w:rPr>
                <w:rFonts w:ascii="Arial" w:hAnsi="Arial" w:cs="Arial"/>
                <w:b/>
                <w:sz w:val="18"/>
                <w:szCs w:val="18"/>
              </w:rPr>
              <w:t xml:space="preserve">Risk Location </w:t>
            </w:r>
            <w:r>
              <w:rPr>
                <w:rFonts w:ascii="Arial" w:hAnsi="Arial" w:cs="Arial"/>
                <w:b/>
                <w:sz w:val="18"/>
                <w:szCs w:val="18"/>
              </w:rPr>
              <w:t>1</w:t>
            </w:r>
          </w:p>
          <w:p w14:paraId="66C09C2B" w14:textId="1783600E" w:rsidR="00F51E6D" w:rsidRDefault="00F51E6D" w:rsidP="00F51E6D">
            <w:pPr>
              <w:rPr>
                <w:rFonts w:ascii="Arial" w:hAnsi="Arial" w:cs="Arial"/>
                <w:sz w:val="18"/>
                <w:szCs w:val="18"/>
              </w:rPr>
            </w:pPr>
            <w:r w:rsidRPr="002A607A">
              <w:rPr>
                <w:rFonts w:ascii="Arial" w:hAnsi="Arial" w:cs="Arial"/>
                <w:b/>
                <w:sz w:val="18"/>
                <w:szCs w:val="18"/>
              </w:rPr>
              <w:t>Territory:</w:t>
            </w:r>
            <w:r w:rsidRPr="002A607A">
              <w:rPr>
                <w:rFonts w:ascii="Arial" w:hAnsi="Arial" w:cs="Arial"/>
                <w:b/>
                <w:sz w:val="18"/>
                <w:szCs w:val="18"/>
              </w:rPr>
              <w:tab/>
            </w:r>
            <w:r w:rsidRPr="002A607A">
              <w:rPr>
                <w:rFonts w:ascii="Arial" w:hAnsi="Arial" w:cs="Arial"/>
                <w:b/>
                <w:sz w:val="18"/>
                <w:szCs w:val="18"/>
              </w:rPr>
              <w:tab/>
            </w:r>
            <w:r w:rsidRPr="002A607A">
              <w:rPr>
                <w:rFonts w:ascii="Arial" w:hAnsi="Arial" w:cs="Arial"/>
                <w:sz w:val="18"/>
                <w:szCs w:val="18"/>
              </w:rPr>
              <w:t>United Kingdom</w:t>
            </w:r>
          </w:p>
          <w:p w14:paraId="3E456DC7" w14:textId="1E8B4F50" w:rsidR="008C4A56" w:rsidRDefault="002E3546" w:rsidP="00F51E6D">
            <w:pPr>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xml:space="preserve">:         </w:t>
            </w:r>
            <w:r w:rsidR="009F6CBC">
              <w:rPr>
                <w:rFonts w:ascii="Arial" w:hAnsi="Arial" w:cs="Arial"/>
                <w:sz w:val="18"/>
                <w:szCs w:val="18"/>
              </w:rPr>
              <w:t>27.4595%</w:t>
            </w:r>
          </w:p>
          <w:p w14:paraId="12458603" w14:textId="1E8B4F50" w:rsidR="00A7729D" w:rsidRDefault="00A7729D" w:rsidP="00F51E6D">
            <w:pPr>
              <w:rPr>
                <w:rFonts w:ascii="Arial" w:hAnsi="Arial" w:cs="Arial"/>
                <w:sz w:val="18"/>
                <w:szCs w:val="18"/>
              </w:rPr>
            </w:pPr>
          </w:p>
          <w:p w14:paraId="0CC9058B" w14:textId="0FE16D8B" w:rsidR="00A7729D" w:rsidRPr="00937454" w:rsidRDefault="00A7729D" w:rsidP="00F51E6D">
            <w:pPr>
              <w:rPr>
                <w:rFonts w:ascii="Arial" w:hAnsi="Arial" w:cs="Arial"/>
                <w:b/>
                <w:bCs/>
                <w:sz w:val="18"/>
                <w:szCs w:val="18"/>
              </w:rPr>
            </w:pPr>
            <w:r w:rsidRPr="00937454">
              <w:rPr>
                <w:rFonts w:ascii="Arial" w:hAnsi="Arial" w:cs="Arial"/>
                <w:b/>
                <w:bCs/>
                <w:sz w:val="18"/>
                <w:szCs w:val="18"/>
              </w:rPr>
              <w:t>Risk Location 2</w:t>
            </w:r>
          </w:p>
          <w:p w14:paraId="2951DD16" w14:textId="7D45B6DA" w:rsidR="00A7729D" w:rsidRDefault="00A7729D" w:rsidP="00A7729D">
            <w:pPr>
              <w:tabs>
                <w:tab w:val="left" w:pos="2175"/>
              </w:tabs>
              <w:rPr>
                <w:rFonts w:ascii="Arial" w:hAnsi="Arial" w:cs="Arial"/>
                <w:sz w:val="18"/>
                <w:szCs w:val="18"/>
              </w:rPr>
            </w:pPr>
            <w:r w:rsidRPr="00937454">
              <w:rPr>
                <w:rFonts w:ascii="Arial" w:hAnsi="Arial" w:cs="Arial"/>
                <w:b/>
                <w:bCs/>
                <w:sz w:val="18"/>
                <w:szCs w:val="18"/>
              </w:rPr>
              <w:t>Territory:</w:t>
            </w:r>
            <w:r>
              <w:rPr>
                <w:rFonts w:ascii="Arial" w:hAnsi="Arial" w:cs="Arial"/>
                <w:sz w:val="18"/>
                <w:szCs w:val="18"/>
              </w:rPr>
              <w:t xml:space="preserve"> </w:t>
            </w:r>
            <w:r>
              <w:rPr>
                <w:rFonts w:ascii="Arial" w:hAnsi="Arial" w:cs="Arial"/>
                <w:sz w:val="18"/>
                <w:szCs w:val="18"/>
              </w:rPr>
              <w:tab/>
              <w:t xml:space="preserve">Malta </w:t>
            </w:r>
          </w:p>
          <w:p w14:paraId="4C5869DD" w14:textId="00345799" w:rsidR="008C4A56" w:rsidRDefault="00AB6ABD" w:rsidP="00A7729D">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xml:space="preserve">         0%</w:t>
            </w:r>
          </w:p>
          <w:p w14:paraId="52B38BFB" w14:textId="77777777" w:rsidR="00AB6ABD" w:rsidRDefault="00AB6ABD" w:rsidP="00A7729D">
            <w:pPr>
              <w:tabs>
                <w:tab w:val="left" w:pos="2175"/>
              </w:tabs>
              <w:rPr>
                <w:rFonts w:ascii="Arial" w:hAnsi="Arial" w:cs="Arial"/>
                <w:sz w:val="18"/>
                <w:szCs w:val="18"/>
              </w:rPr>
            </w:pPr>
          </w:p>
          <w:p w14:paraId="10FA6C03" w14:textId="77886FEE" w:rsidR="00AB6ABD" w:rsidRPr="0058186A" w:rsidRDefault="00AB6ABD" w:rsidP="00A7729D">
            <w:pPr>
              <w:tabs>
                <w:tab w:val="left" w:pos="2175"/>
              </w:tabs>
              <w:rPr>
                <w:rFonts w:ascii="Arial" w:hAnsi="Arial" w:cs="Arial"/>
                <w:b/>
                <w:bCs/>
                <w:sz w:val="18"/>
                <w:szCs w:val="18"/>
              </w:rPr>
            </w:pPr>
            <w:r w:rsidRPr="0058186A">
              <w:rPr>
                <w:rFonts w:ascii="Arial" w:hAnsi="Arial" w:cs="Arial"/>
                <w:b/>
                <w:bCs/>
                <w:sz w:val="18"/>
                <w:szCs w:val="18"/>
              </w:rPr>
              <w:t>Risk Location 3</w:t>
            </w:r>
          </w:p>
          <w:p w14:paraId="79AE07B8" w14:textId="5E16E785" w:rsidR="00AB6ABD" w:rsidRDefault="00AB6ABD" w:rsidP="00A7729D">
            <w:pPr>
              <w:tabs>
                <w:tab w:val="left" w:pos="2175"/>
              </w:tabs>
              <w:rPr>
                <w:rFonts w:ascii="Arial" w:hAnsi="Arial" w:cs="Arial"/>
                <w:sz w:val="18"/>
                <w:szCs w:val="18"/>
              </w:rPr>
            </w:pPr>
            <w:r w:rsidRPr="0058186A">
              <w:rPr>
                <w:rFonts w:ascii="Arial" w:hAnsi="Arial" w:cs="Arial"/>
                <w:b/>
                <w:bCs/>
                <w:sz w:val="18"/>
                <w:szCs w:val="18"/>
              </w:rPr>
              <w:t>Territory</w:t>
            </w:r>
            <w:r>
              <w:rPr>
                <w:rFonts w:ascii="Arial" w:hAnsi="Arial" w:cs="Arial"/>
                <w:sz w:val="18"/>
                <w:szCs w:val="18"/>
              </w:rPr>
              <w:t xml:space="preserve">:                            </w:t>
            </w:r>
            <w:r w:rsidR="001C6F17">
              <w:rPr>
                <w:rFonts w:ascii="Arial" w:hAnsi="Arial" w:cs="Arial"/>
                <w:sz w:val="18"/>
                <w:szCs w:val="18"/>
              </w:rPr>
              <w:t>United States of America</w:t>
            </w:r>
          </w:p>
          <w:p w14:paraId="2BBD38E9" w14:textId="75944284" w:rsidR="00AB6ABD" w:rsidRDefault="00AB6ABD" w:rsidP="00A7729D">
            <w:pPr>
              <w:tabs>
                <w:tab w:val="left" w:pos="2175"/>
              </w:tabs>
              <w:rPr>
                <w:rFonts w:ascii="Arial" w:hAnsi="Arial" w:cs="Arial"/>
                <w:sz w:val="18"/>
                <w:szCs w:val="18"/>
              </w:rPr>
            </w:pPr>
            <w:r w:rsidRPr="0058186A">
              <w:rPr>
                <w:rFonts w:ascii="Arial" w:hAnsi="Arial" w:cs="Arial"/>
                <w:b/>
                <w:bCs/>
                <w:sz w:val="18"/>
                <w:szCs w:val="18"/>
              </w:rPr>
              <w:t>Territory Sub-Division</w:t>
            </w:r>
            <w:r>
              <w:rPr>
                <w:rFonts w:ascii="Arial" w:hAnsi="Arial" w:cs="Arial"/>
                <w:sz w:val="18"/>
                <w:szCs w:val="18"/>
              </w:rPr>
              <w:t xml:space="preserve">:     </w:t>
            </w:r>
            <w:r w:rsidR="00E44283">
              <w:rPr>
                <w:rFonts w:ascii="Arial" w:hAnsi="Arial" w:cs="Arial"/>
                <w:sz w:val="18"/>
                <w:szCs w:val="18"/>
              </w:rPr>
              <w:t>Illinois</w:t>
            </w:r>
            <w:r w:rsidR="002E5190">
              <w:rPr>
                <w:rFonts w:ascii="Arial" w:hAnsi="Arial" w:cs="Arial"/>
                <w:sz w:val="18"/>
                <w:szCs w:val="18"/>
              </w:rPr>
              <w:t xml:space="preserve"> </w:t>
            </w:r>
          </w:p>
          <w:p w14:paraId="79CE361D" w14:textId="3D682512" w:rsidR="008C4A56" w:rsidRDefault="00AB6ABD" w:rsidP="00A7729D">
            <w:pPr>
              <w:tabs>
                <w:tab w:val="left" w:pos="2175"/>
              </w:tabs>
              <w:rPr>
                <w:rFonts w:ascii="Arial" w:hAnsi="Arial" w:cs="Arial"/>
                <w:sz w:val="18"/>
                <w:szCs w:val="18"/>
              </w:rPr>
            </w:pPr>
            <w:r w:rsidRPr="0058186A">
              <w:rPr>
                <w:rFonts w:ascii="Arial" w:hAnsi="Arial" w:cs="Arial"/>
                <w:b/>
                <w:bCs/>
                <w:sz w:val="18"/>
                <w:szCs w:val="18"/>
              </w:rPr>
              <w:t>Premium</w:t>
            </w:r>
            <w:r>
              <w:rPr>
                <w:rFonts w:ascii="Arial" w:hAnsi="Arial" w:cs="Arial"/>
                <w:sz w:val="18"/>
                <w:szCs w:val="18"/>
              </w:rPr>
              <w:t xml:space="preserve"> </w:t>
            </w:r>
            <w:r w:rsidRPr="0058186A">
              <w:rPr>
                <w:rFonts w:ascii="Arial" w:hAnsi="Arial" w:cs="Arial"/>
                <w:b/>
                <w:bCs/>
                <w:sz w:val="18"/>
                <w:szCs w:val="18"/>
              </w:rPr>
              <w:t>Allocation</w:t>
            </w:r>
            <w:r>
              <w:rPr>
                <w:rFonts w:ascii="Arial" w:hAnsi="Arial" w:cs="Arial"/>
                <w:sz w:val="18"/>
                <w:szCs w:val="18"/>
              </w:rPr>
              <w:t xml:space="preserve">: </w:t>
            </w:r>
            <w:r w:rsidR="002E5190">
              <w:rPr>
                <w:rFonts w:ascii="Arial" w:hAnsi="Arial" w:cs="Arial"/>
                <w:sz w:val="18"/>
                <w:szCs w:val="18"/>
              </w:rPr>
              <w:t xml:space="preserve">        </w:t>
            </w:r>
            <w:r w:rsidR="005C0598">
              <w:rPr>
                <w:rFonts w:ascii="Arial" w:hAnsi="Arial" w:cs="Arial"/>
                <w:sz w:val="18"/>
                <w:szCs w:val="18"/>
              </w:rPr>
              <w:t>13.0902%</w:t>
            </w:r>
          </w:p>
          <w:p w14:paraId="5FD8B83F" w14:textId="77777777" w:rsidR="00A7729D" w:rsidRDefault="00A7729D" w:rsidP="00A7729D">
            <w:pPr>
              <w:tabs>
                <w:tab w:val="left" w:pos="2175"/>
              </w:tabs>
              <w:rPr>
                <w:rFonts w:ascii="Arial" w:hAnsi="Arial" w:cs="Arial"/>
                <w:sz w:val="18"/>
                <w:szCs w:val="18"/>
              </w:rPr>
            </w:pPr>
          </w:p>
          <w:p w14:paraId="4A550A35" w14:textId="65F1DAB7" w:rsidR="00A7729D" w:rsidRPr="00937454" w:rsidRDefault="00A7729D" w:rsidP="00A7729D">
            <w:pPr>
              <w:tabs>
                <w:tab w:val="left" w:pos="2175"/>
              </w:tabs>
              <w:rPr>
                <w:rFonts w:ascii="Arial" w:hAnsi="Arial" w:cs="Arial"/>
                <w:b/>
                <w:bCs/>
                <w:sz w:val="18"/>
                <w:szCs w:val="18"/>
              </w:rPr>
            </w:pPr>
            <w:r w:rsidRPr="00937454">
              <w:rPr>
                <w:rFonts w:ascii="Arial" w:hAnsi="Arial" w:cs="Arial"/>
                <w:b/>
                <w:bCs/>
                <w:sz w:val="18"/>
                <w:szCs w:val="18"/>
              </w:rPr>
              <w:t xml:space="preserve">Risk Location </w:t>
            </w:r>
            <w:r w:rsidR="005C0598">
              <w:rPr>
                <w:rFonts w:ascii="Arial" w:hAnsi="Arial" w:cs="Arial"/>
                <w:b/>
                <w:bCs/>
                <w:sz w:val="18"/>
                <w:szCs w:val="18"/>
              </w:rPr>
              <w:t>4</w:t>
            </w:r>
          </w:p>
          <w:p w14:paraId="67098283" w14:textId="0A609805" w:rsidR="00A7729D" w:rsidRDefault="00A7729D" w:rsidP="00A7729D">
            <w:pPr>
              <w:tabs>
                <w:tab w:val="left" w:pos="2175"/>
              </w:tabs>
              <w:rPr>
                <w:rFonts w:ascii="Arial" w:hAnsi="Arial" w:cs="Arial"/>
                <w:sz w:val="18"/>
                <w:szCs w:val="18"/>
              </w:rPr>
            </w:pPr>
            <w:r w:rsidRPr="00937454">
              <w:rPr>
                <w:rFonts w:ascii="Arial" w:hAnsi="Arial" w:cs="Arial"/>
                <w:b/>
                <w:bCs/>
                <w:sz w:val="18"/>
                <w:szCs w:val="18"/>
              </w:rPr>
              <w:t>Territory</w:t>
            </w:r>
            <w:r w:rsidR="00937454" w:rsidRPr="00937454">
              <w:rPr>
                <w:rFonts w:ascii="Arial" w:hAnsi="Arial" w:cs="Arial"/>
                <w:b/>
                <w:bCs/>
                <w:sz w:val="18"/>
                <w:szCs w:val="18"/>
              </w:rPr>
              <w:t>:</w:t>
            </w:r>
            <w:r>
              <w:rPr>
                <w:rFonts w:ascii="Arial" w:hAnsi="Arial" w:cs="Arial"/>
                <w:sz w:val="18"/>
                <w:szCs w:val="18"/>
              </w:rPr>
              <w:t xml:space="preserve">                           </w:t>
            </w:r>
            <w:r w:rsidR="00C33EC5">
              <w:rPr>
                <w:rFonts w:ascii="Arial" w:hAnsi="Arial" w:cs="Arial"/>
                <w:sz w:val="18"/>
                <w:szCs w:val="18"/>
              </w:rPr>
              <w:t xml:space="preserve"> Colombia </w:t>
            </w:r>
          </w:p>
          <w:p w14:paraId="3298DA28" w14:textId="1527270D" w:rsidR="008C4A56" w:rsidRDefault="00C33EC5" w:rsidP="00A7729D">
            <w:pPr>
              <w:tabs>
                <w:tab w:val="left" w:pos="2175"/>
              </w:tabs>
              <w:rPr>
                <w:rFonts w:ascii="Arial" w:hAnsi="Arial" w:cs="Arial"/>
                <w:sz w:val="18"/>
                <w:szCs w:val="18"/>
              </w:rPr>
            </w:pPr>
            <w:r w:rsidRPr="0058186A">
              <w:rPr>
                <w:rFonts w:ascii="Arial" w:hAnsi="Arial" w:cs="Arial"/>
                <w:b/>
                <w:bCs/>
                <w:sz w:val="18"/>
                <w:szCs w:val="18"/>
              </w:rPr>
              <w:t>Premium</w:t>
            </w:r>
            <w:r>
              <w:rPr>
                <w:rFonts w:ascii="Arial" w:hAnsi="Arial" w:cs="Arial"/>
                <w:sz w:val="18"/>
                <w:szCs w:val="18"/>
              </w:rPr>
              <w:t xml:space="preserve"> </w:t>
            </w:r>
            <w:r w:rsidRPr="0058186A">
              <w:rPr>
                <w:rFonts w:ascii="Arial" w:hAnsi="Arial" w:cs="Arial"/>
                <w:b/>
                <w:bCs/>
                <w:sz w:val="18"/>
                <w:szCs w:val="18"/>
              </w:rPr>
              <w:t>Allocation</w:t>
            </w:r>
            <w:r>
              <w:rPr>
                <w:rFonts w:ascii="Arial" w:hAnsi="Arial" w:cs="Arial"/>
                <w:sz w:val="18"/>
                <w:szCs w:val="18"/>
              </w:rPr>
              <w:t>:         4.5050%</w:t>
            </w:r>
          </w:p>
          <w:p w14:paraId="777469A7" w14:textId="77777777" w:rsidR="00732DB7" w:rsidRDefault="00732DB7" w:rsidP="00A7729D">
            <w:pPr>
              <w:tabs>
                <w:tab w:val="left" w:pos="2175"/>
              </w:tabs>
              <w:rPr>
                <w:rFonts w:ascii="Arial" w:hAnsi="Arial" w:cs="Arial"/>
                <w:sz w:val="18"/>
                <w:szCs w:val="18"/>
              </w:rPr>
            </w:pPr>
          </w:p>
          <w:p w14:paraId="476F9468" w14:textId="7BB09871" w:rsidR="00732DB7" w:rsidRPr="0058186A" w:rsidRDefault="00732DB7" w:rsidP="00A7729D">
            <w:pPr>
              <w:tabs>
                <w:tab w:val="left" w:pos="2175"/>
              </w:tabs>
              <w:rPr>
                <w:rFonts w:ascii="Arial" w:hAnsi="Arial" w:cs="Arial"/>
                <w:b/>
                <w:bCs/>
                <w:sz w:val="18"/>
                <w:szCs w:val="18"/>
              </w:rPr>
            </w:pPr>
            <w:r w:rsidRPr="0058186A">
              <w:rPr>
                <w:rFonts w:ascii="Arial" w:hAnsi="Arial" w:cs="Arial"/>
                <w:b/>
                <w:bCs/>
                <w:sz w:val="18"/>
                <w:szCs w:val="18"/>
              </w:rPr>
              <w:t xml:space="preserve">Risk Location </w:t>
            </w:r>
            <w:r w:rsidR="002341E3">
              <w:rPr>
                <w:rFonts w:ascii="Arial" w:hAnsi="Arial" w:cs="Arial"/>
                <w:b/>
                <w:bCs/>
                <w:sz w:val="18"/>
                <w:szCs w:val="18"/>
              </w:rPr>
              <w:t>5</w:t>
            </w:r>
          </w:p>
          <w:p w14:paraId="5B97E405" w14:textId="1B2718EB" w:rsidR="00732DB7" w:rsidRDefault="00732DB7" w:rsidP="00A7729D">
            <w:pPr>
              <w:tabs>
                <w:tab w:val="left" w:pos="2175"/>
              </w:tabs>
              <w:rPr>
                <w:rFonts w:ascii="Arial" w:hAnsi="Arial" w:cs="Arial"/>
                <w:sz w:val="18"/>
                <w:szCs w:val="18"/>
              </w:rPr>
            </w:pPr>
            <w:r w:rsidRPr="0058186A">
              <w:rPr>
                <w:rFonts w:ascii="Arial" w:hAnsi="Arial" w:cs="Arial"/>
                <w:b/>
                <w:bCs/>
                <w:sz w:val="18"/>
                <w:szCs w:val="18"/>
              </w:rPr>
              <w:t>Territory</w:t>
            </w:r>
            <w:r>
              <w:rPr>
                <w:rFonts w:ascii="Arial" w:hAnsi="Arial" w:cs="Arial"/>
                <w:sz w:val="18"/>
                <w:szCs w:val="18"/>
              </w:rPr>
              <w:t xml:space="preserve">:                            South Korea </w:t>
            </w:r>
          </w:p>
          <w:p w14:paraId="70DCBC4E" w14:textId="2B1FEBED" w:rsidR="00736AAB" w:rsidRDefault="00732DB7" w:rsidP="00A7729D">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0%</w:t>
            </w:r>
          </w:p>
          <w:p w14:paraId="07C34292" w14:textId="77777777" w:rsidR="00732DB7" w:rsidRDefault="00732DB7" w:rsidP="00A7729D">
            <w:pPr>
              <w:tabs>
                <w:tab w:val="left" w:pos="2175"/>
              </w:tabs>
              <w:rPr>
                <w:rFonts w:ascii="Arial" w:hAnsi="Arial" w:cs="Arial"/>
                <w:sz w:val="18"/>
                <w:szCs w:val="18"/>
              </w:rPr>
            </w:pPr>
          </w:p>
          <w:p w14:paraId="6A32B524" w14:textId="4D582E76" w:rsidR="00732DB7" w:rsidRPr="0058186A" w:rsidRDefault="00732DB7" w:rsidP="00A7729D">
            <w:pPr>
              <w:tabs>
                <w:tab w:val="left" w:pos="2175"/>
              </w:tabs>
              <w:rPr>
                <w:rFonts w:ascii="Arial" w:hAnsi="Arial" w:cs="Arial"/>
                <w:b/>
                <w:bCs/>
                <w:sz w:val="18"/>
                <w:szCs w:val="18"/>
              </w:rPr>
            </w:pPr>
            <w:r w:rsidRPr="0058186A">
              <w:rPr>
                <w:rFonts w:ascii="Arial" w:hAnsi="Arial" w:cs="Arial"/>
                <w:b/>
                <w:bCs/>
                <w:sz w:val="18"/>
                <w:szCs w:val="18"/>
              </w:rPr>
              <w:t xml:space="preserve">Risk Location </w:t>
            </w:r>
            <w:r w:rsidR="002341E3">
              <w:rPr>
                <w:rFonts w:ascii="Arial" w:hAnsi="Arial" w:cs="Arial"/>
                <w:b/>
                <w:bCs/>
                <w:sz w:val="18"/>
                <w:szCs w:val="18"/>
              </w:rPr>
              <w:t>6</w:t>
            </w:r>
          </w:p>
          <w:p w14:paraId="7957892D" w14:textId="07F2F895" w:rsidR="00732DB7" w:rsidRDefault="00732DB7" w:rsidP="00A7729D">
            <w:pPr>
              <w:tabs>
                <w:tab w:val="left" w:pos="2175"/>
              </w:tabs>
              <w:rPr>
                <w:rFonts w:ascii="Arial" w:hAnsi="Arial" w:cs="Arial"/>
                <w:sz w:val="18"/>
                <w:szCs w:val="18"/>
              </w:rPr>
            </w:pPr>
            <w:r w:rsidRPr="0058186A">
              <w:rPr>
                <w:rFonts w:ascii="Arial" w:hAnsi="Arial" w:cs="Arial"/>
                <w:b/>
                <w:bCs/>
                <w:sz w:val="18"/>
                <w:szCs w:val="18"/>
              </w:rPr>
              <w:t>Territory</w:t>
            </w:r>
            <w:r>
              <w:rPr>
                <w:rFonts w:ascii="Arial" w:hAnsi="Arial" w:cs="Arial"/>
                <w:sz w:val="18"/>
                <w:szCs w:val="18"/>
              </w:rPr>
              <w:t xml:space="preserve">:                            Mexico </w:t>
            </w:r>
          </w:p>
          <w:p w14:paraId="56701619" w14:textId="0D810AA0" w:rsidR="00736AAB" w:rsidRDefault="00732DB7" w:rsidP="00A7729D">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0.5</w:t>
            </w:r>
            <w:r w:rsidR="007D045C">
              <w:rPr>
                <w:rFonts w:ascii="Arial" w:hAnsi="Arial" w:cs="Arial"/>
                <w:sz w:val="18"/>
                <w:szCs w:val="18"/>
              </w:rPr>
              <w:t>580%</w:t>
            </w:r>
          </w:p>
          <w:p w14:paraId="31050FCB" w14:textId="77777777" w:rsidR="007D045C" w:rsidRDefault="007D045C" w:rsidP="00A7729D">
            <w:pPr>
              <w:tabs>
                <w:tab w:val="left" w:pos="2175"/>
              </w:tabs>
              <w:rPr>
                <w:rFonts w:ascii="Arial" w:hAnsi="Arial" w:cs="Arial"/>
                <w:sz w:val="18"/>
                <w:szCs w:val="18"/>
              </w:rPr>
            </w:pPr>
          </w:p>
          <w:p w14:paraId="207FDECA" w14:textId="2548046B" w:rsidR="007D045C" w:rsidRDefault="007D045C" w:rsidP="00A7729D">
            <w:pPr>
              <w:tabs>
                <w:tab w:val="left" w:pos="2175"/>
              </w:tabs>
              <w:rPr>
                <w:rFonts w:ascii="Arial" w:hAnsi="Arial" w:cs="Arial"/>
                <w:sz w:val="18"/>
                <w:szCs w:val="18"/>
              </w:rPr>
            </w:pPr>
            <w:r w:rsidRPr="0058186A">
              <w:rPr>
                <w:rFonts w:ascii="Arial" w:hAnsi="Arial" w:cs="Arial"/>
                <w:b/>
                <w:bCs/>
                <w:sz w:val="18"/>
                <w:szCs w:val="18"/>
              </w:rPr>
              <w:t xml:space="preserve">Risk Location </w:t>
            </w:r>
            <w:r w:rsidR="002341E3">
              <w:rPr>
                <w:rFonts w:ascii="Arial" w:hAnsi="Arial" w:cs="Arial"/>
                <w:b/>
                <w:bCs/>
                <w:sz w:val="18"/>
                <w:szCs w:val="18"/>
              </w:rPr>
              <w:t>7</w:t>
            </w:r>
            <w:r>
              <w:rPr>
                <w:rFonts w:ascii="Arial" w:hAnsi="Arial" w:cs="Arial"/>
                <w:sz w:val="18"/>
                <w:szCs w:val="18"/>
              </w:rPr>
              <w:t xml:space="preserve">: </w:t>
            </w:r>
          </w:p>
          <w:p w14:paraId="0E9556B8" w14:textId="171A27F4" w:rsidR="007D045C" w:rsidRDefault="007D045C" w:rsidP="00A7729D">
            <w:pPr>
              <w:tabs>
                <w:tab w:val="left" w:pos="2175"/>
              </w:tabs>
              <w:rPr>
                <w:rFonts w:ascii="Arial" w:hAnsi="Arial" w:cs="Arial"/>
                <w:sz w:val="18"/>
                <w:szCs w:val="18"/>
              </w:rPr>
            </w:pPr>
            <w:r w:rsidRPr="0058186A">
              <w:rPr>
                <w:rFonts w:ascii="Arial" w:hAnsi="Arial" w:cs="Arial"/>
                <w:b/>
                <w:bCs/>
                <w:sz w:val="18"/>
                <w:szCs w:val="18"/>
              </w:rPr>
              <w:t>Territory</w:t>
            </w:r>
            <w:r>
              <w:rPr>
                <w:rFonts w:ascii="Arial" w:hAnsi="Arial" w:cs="Arial"/>
                <w:sz w:val="18"/>
                <w:szCs w:val="18"/>
              </w:rPr>
              <w:t xml:space="preserve">:                            Mauritius </w:t>
            </w:r>
          </w:p>
          <w:p w14:paraId="3CA6B1F8" w14:textId="6C0883EC" w:rsidR="008C4A56" w:rsidRDefault="007D045C" w:rsidP="00A7729D">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3.7036</w:t>
            </w:r>
            <w:r w:rsidR="00EA1C3F">
              <w:rPr>
                <w:rFonts w:ascii="Arial" w:hAnsi="Arial" w:cs="Arial"/>
                <w:sz w:val="18"/>
                <w:szCs w:val="18"/>
              </w:rPr>
              <w:t>%</w:t>
            </w:r>
          </w:p>
          <w:p w14:paraId="170A9171" w14:textId="0B4B4001" w:rsidR="004C751C" w:rsidRDefault="004C751C" w:rsidP="00A7729D">
            <w:pPr>
              <w:tabs>
                <w:tab w:val="left" w:pos="2175"/>
              </w:tabs>
              <w:rPr>
                <w:rFonts w:ascii="Arial" w:hAnsi="Arial" w:cs="Arial"/>
                <w:sz w:val="18"/>
                <w:szCs w:val="18"/>
              </w:rPr>
            </w:pPr>
          </w:p>
          <w:p w14:paraId="45445C72" w14:textId="6528FEB5" w:rsidR="004C751C" w:rsidRPr="0058186A" w:rsidRDefault="004C751C" w:rsidP="00A7729D">
            <w:pPr>
              <w:tabs>
                <w:tab w:val="left" w:pos="2175"/>
              </w:tabs>
              <w:rPr>
                <w:rFonts w:ascii="Arial" w:hAnsi="Arial" w:cs="Arial"/>
                <w:b/>
                <w:bCs/>
                <w:sz w:val="18"/>
                <w:szCs w:val="18"/>
              </w:rPr>
            </w:pPr>
            <w:r w:rsidRPr="0058186A">
              <w:rPr>
                <w:rFonts w:ascii="Arial" w:hAnsi="Arial" w:cs="Arial"/>
                <w:b/>
                <w:bCs/>
                <w:sz w:val="18"/>
                <w:szCs w:val="18"/>
              </w:rPr>
              <w:t xml:space="preserve">Risk Location </w:t>
            </w:r>
            <w:r w:rsidR="002341E3">
              <w:rPr>
                <w:rFonts w:ascii="Arial" w:hAnsi="Arial" w:cs="Arial"/>
                <w:b/>
                <w:bCs/>
                <w:sz w:val="18"/>
                <w:szCs w:val="18"/>
              </w:rPr>
              <w:t>8</w:t>
            </w:r>
            <w:r w:rsidRPr="0058186A">
              <w:rPr>
                <w:rFonts w:ascii="Arial" w:hAnsi="Arial" w:cs="Arial"/>
                <w:b/>
                <w:bCs/>
                <w:sz w:val="18"/>
                <w:szCs w:val="18"/>
              </w:rPr>
              <w:t xml:space="preserve"> </w:t>
            </w:r>
          </w:p>
          <w:p w14:paraId="39DFF948" w14:textId="6BC6FA69" w:rsidR="004C751C" w:rsidRDefault="004C751C" w:rsidP="00A7729D">
            <w:pPr>
              <w:tabs>
                <w:tab w:val="left" w:pos="2175"/>
              </w:tabs>
              <w:rPr>
                <w:rFonts w:ascii="Arial" w:hAnsi="Arial" w:cs="Arial"/>
                <w:sz w:val="18"/>
                <w:szCs w:val="18"/>
              </w:rPr>
            </w:pPr>
            <w:r w:rsidRPr="0058186A">
              <w:rPr>
                <w:rFonts w:ascii="Arial" w:hAnsi="Arial" w:cs="Arial"/>
                <w:b/>
                <w:bCs/>
                <w:sz w:val="18"/>
                <w:szCs w:val="18"/>
              </w:rPr>
              <w:t>Territory</w:t>
            </w:r>
            <w:r>
              <w:rPr>
                <w:rFonts w:ascii="Arial" w:hAnsi="Arial" w:cs="Arial"/>
                <w:sz w:val="18"/>
                <w:szCs w:val="18"/>
              </w:rPr>
              <w:t xml:space="preserve">: </w:t>
            </w:r>
            <w:r w:rsidR="008C4A56">
              <w:rPr>
                <w:rFonts w:ascii="Arial" w:hAnsi="Arial" w:cs="Arial"/>
                <w:sz w:val="18"/>
                <w:szCs w:val="18"/>
              </w:rPr>
              <w:t xml:space="preserve">                           </w:t>
            </w:r>
            <w:r w:rsidR="00581D13">
              <w:rPr>
                <w:rFonts w:ascii="Arial" w:hAnsi="Arial" w:cs="Arial"/>
                <w:sz w:val="18"/>
                <w:szCs w:val="18"/>
              </w:rPr>
              <w:t xml:space="preserve">Singapore </w:t>
            </w:r>
          </w:p>
          <w:p w14:paraId="62D5735E" w14:textId="1D6DA56E" w:rsidR="00736AAB" w:rsidRDefault="004C751C" w:rsidP="00A7729D">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w:t>
            </w:r>
            <w:r w:rsidR="008C4A56">
              <w:rPr>
                <w:rFonts w:ascii="Arial" w:hAnsi="Arial" w:cs="Arial"/>
                <w:sz w:val="18"/>
                <w:szCs w:val="18"/>
              </w:rPr>
              <w:t xml:space="preserve">         </w:t>
            </w:r>
            <w:r w:rsidR="00581D13">
              <w:rPr>
                <w:rFonts w:ascii="Arial" w:hAnsi="Arial" w:cs="Arial"/>
                <w:sz w:val="18"/>
                <w:szCs w:val="18"/>
              </w:rPr>
              <w:t>0%</w:t>
            </w:r>
          </w:p>
          <w:p w14:paraId="27B9EED4" w14:textId="77777777" w:rsidR="00581D13" w:rsidRDefault="00581D13" w:rsidP="00A7729D">
            <w:pPr>
              <w:tabs>
                <w:tab w:val="left" w:pos="2175"/>
              </w:tabs>
              <w:rPr>
                <w:rFonts w:ascii="Arial" w:hAnsi="Arial" w:cs="Arial"/>
                <w:sz w:val="18"/>
                <w:szCs w:val="18"/>
              </w:rPr>
            </w:pPr>
          </w:p>
          <w:p w14:paraId="3565A93D" w14:textId="7A6678F2" w:rsidR="00581D13" w:rsidRPr="0058186A" w:rsidRDefault="00581D13" w:rsidP="00A7729D">
            <w:pPr>
              <w:tabs>
                <w:tab w:val="left" w:pos="2175"/>
              </w:tabs>
              <w:rPr>
                <w:rFonts w:ascii="Arial" w:hAnsi="Arial" w:cs="Arial"/>
                <w:b/>
                <w:bCs/>
                <w:sz w:val="18"/>
                <w:szCs w:val="18"/>
              </w:rPr>
            </w:pPr>
            <w:r w:rsidRPr="0058186A">
              <w:rPr>
                <w:rFonts w:ascii="Arial" w:hAnsi="Arial" w:cs="Arial"/>
                <w:b/>
                <w:bCs/>
                <w:sz w:val="18"/>
                <w:szCs w:val="18"/>
              </w:rPr>
              <w:t xml:space="preserve">Risk Location </w:t>
            </w:r>
            <w:r w:rsidR="002341E3">
              <w:rPr>
                <w:rFonts w:ascii="Arial" w:hAnsi="Arial" w:cs="Arial"/>
                <w:b/>
                <w:bCs/>
                <w:sz w:val="18"/>
                <w:szCs w:val="18"/>
              </w:rPr>
              <w:t>9</w:t>
            </w:r>
          </w:p>
          <w:p w14:paraId="1FD06269" w14:textId="2821ADA2" w:rsidR="00581D13" w:rsidRDefault="00581D13" w:rsidP="00A7729D">
            <w:pPr>
              <w:tabs>
                <w:tab w:val="left" w:pos="2175"/>
              </w:tabs>
              <w:rPr>
                <w:rFonts w:ascii="Arial" w:hAnsi="Arial" w:cs="Arial"/>
                <w:sz w:val="18"/>
                <w:szCs w:val="18"/>
              </w:rPr>
            </w:pPr>
            <w:r w:rsidRPr="0058186A">
              <w:rPr>
                <w:rFonts w:ascii="Arial" w:hAnsi="Arial" w:cs="Arial"/>
                <w:b/>
                <w:bCs/>
                <w:sz w:val="18"/>
                <w:szCs w:val="18"/>
              </w:rPr>
              <w:t>Territory</w:t>
            </w:r>
            <w:r>
              <w:rPr>
                <w:rFonts w:ascii="Arial" w:hAnsi="Arial" w:cs="Arial"/>
                <w:sz w:val="18"/>
                <w:szCs w:val="18"/>
              </w:rPr>
              <w:t xml:space="preserve">: </w:t>
            </w:r>
            <w:r w:rsidR="008C4A56">
              <w:rPr>
                <w:rFonts w:ascii="Arial" w:hAnsi="Arial" w:cs="Arial"/>
                <w:sz w:val="18"/>
                <w:szCs w:val="18"/>
              </w:rPr>
              <w:t xml:space="preserve">                           </w:t>
            </w:r>
            <w:r>
              <w:rPr>
                <w:rFonts w:ascii="Arial" w:hAnsi="Arial" w:cs="Arial"/>
                <w:sz w:val="18"/>
                <w:szCs w:val="18"/>
              </w:rPr>
              <w:t xml:space="preserve">Argentina </w:t>
            </w:r>
          </w:p>
          <w:p w14:paraId="56B3870B" w14:textId="29D9DD29" w:rsidR="00736AAB" w:rsidRDefault="00EE28AB" w:rsidP="00A7729D">
            <w:pPr>
              <w:tabs>
                <w:tab w:val="left" w:pos="2175"/>
              </w:tabs>
              <w:rPr>
                <w:rFonts w:ascii="Arial" w:hAnsi="Arial" w:cs="Arial"/>
                <w:sz w:val="18"/>
                <w:szCs w:val="18"/>
              </w:rPr>
            </w:pPr>
            <w:r w:rsidRPr="0058186A">
              <w:rPr>
                <w:rFonts w:ascii="Arial" w:hAnsi="Arial" w:cs="Arial"/>
                <w:b/>
                <w:bCs/>
                <w:sz w:val="18"/>
                <w:szCs w:val="18"/>
              </w:rPr>
              <w:t>Premium</w:t>
            </w:r>
            <w:r w:rsidR="00581D13" w:rsidRPr="0058186A">
              <w:rPr>
                <w:rFonts w:ascii="Arial" w:hAnsi="Arial" w:cs="Arial"/>
                <w:b/>
                <w:bCs/>
                <w:sz w:val="18"/>
                <w:szCs w:val="18"/>
              </w:rPr>
              <w:t xml:space="preserve"> Allocation</w:t>
            </w:r>
            <w:r w:rsidR="00581D13">
              <w:rPr>
                <w:rFonts w:ascii="Arial" w:hAnsi="Arial" w:cs="Arial"/>
                <w:sz w:val="18"/>
                <w:szCs w:val="18"/>
              </w:rPr>
              <w:t xml:space="preserve">: </w:t>
            </w:r>
            <w:r w:rsidR="008C4A56">
              <w:rPr>
                <w:rFonts w:ascii="Arial" w:hAnsi="Arial" w:cs="Arial"/>
                <w:sz w:val="18"/>
                <w:szCs w:val="18"/>
              </w:rPr>
              <w:t xml:space="preserve">        </w:t>
            </w:r>
            <w:r w:rsidR="00581D13">
              <w:rPr>
                <w:rFonts w:ascii="Arial" w:hAnsi="Arial" w:cs="Arial"/>
                <w:sz w:val="18"/>
                <w:szCs w:val="18"/>
              </w:rPr>
              <w:t>2.3166%</w:t>
            </w:r>
          </w:p>
          <w:p w14:paraId="6534A8C4" w14:textId="77777777" w:rsidR="00581D13" w:rsidRDefault="00581D13" w:rsidP="00A7729D">
            <w:pPr>
              <w:tabs>
                <w:tab w:val="left" w:pos="2175"/>
              </w:tabs>
              <w:rPr>
                <w:rFonts w:ascii="Arial" w:hAnsi="Arial" w:cs="Arial"/>
                <w:sz w:val="18"/>
                <w:szCs w:val="18"/>
              </w:rPr>
            </w:pPr>
          </w:p>
          <w:p w14:paraId="6A945A0B" w14:textId="15C4D518" w:rsidR="00581D13" w:rsidRPr="0058186A" w:rsidRDefault="00581D13" w:rsidP="00A7729D">
            <w:pPr>
              <w:tabs>
                <w:tab w:val="left" w:pos="2175"/>
              </w:tabs>
              <w:rPr>
                <w:rFonts w:ascii="Arial" w:hAnsi="Arial" w:cs="Arial"/>
                <w:b/>
                <w:bCs/>
                <w:sz w:val="18"/>
                <w:szCs w:val="18"/>
              </w:rPr>
            </w:pPr>
            <w:r w:rsidRPr="0058186A">
              <w:rPr>
                <w:rFonts w:ascii="Arial" w:hAnsi="Arial" w:cs="Arial"/>
                <w:b/>
                <w:bCs/>
                <w:sz w:val="18"/>
                <w:szCs w:val="18"/>
              </w:rPr>
              <w:t>Risk Location 1</w:t>
            </w:r>
            <w:r w:rsidR="002341E3">
              <w:rPr>
                <w:rFonts w:ascii="Arial" w:hAnsi="Arial" w:cs="Arial"/>
                <w:b/>
                <w:bCs/>
                <w:sz w:val="18"/>
                <w:szCs w:val="18"/>
              </w:rPr>
              <w:t>0</w:t>
            </w:r>
            <w:r w:rsidRPr="0058186A">
              <w:rPr>
                <w:rFonts w:ascii="Arial" w:hAnsi="Arial" w:cs="Arial"/>
                <w:b/>
                <w:bCs/>
                <w:sz w:val="18"/>
                <w:szCs w:val="18"/>
              </w:rPr>
              <w:t xml:space="preserve"> </w:t>
            </w:r>
          </w:p>
          <w:p w14:paraId="2576FB1F" w14:textId="43F3C019" w:rsidR="00581D13" w:rsidRDefault="00EE28AB" w:rsidP="00A7729D">
            <w:pPr>
              <w:tabs>
                <w:tab w:val="left" w:pos="2175"/>
              </w:tabs>
              <w:rPr>
                <w:rFonts w:ascii="Arial" w:hAnsi="Arial" w:cs="Arial"/>
                <w:sz w:val="18"/>
                <w:szCs w:val="18"/>
              </w:rPr>
            </w:pPr>
            <w:r w:rsidRPr="0058186A">
              <w:rPr>
                <w:rFonts w:ascii="Arial" w:hAnsi="Arial" w:cs="Arial"/>
                <w:b/>
                <w:bCs/>
                <w:sz w:val="18"/>
                <w:szCs w:val="18"/>
              </w:rPr>
              <w:t>Territory</w:t>
            </w:r>
            <w:r w:rsidR="00581D13">
              <w:rPr>
                <w:rFonts w:ascii="Arial" w:hAnsi="Arial" w:cs="Arial"/>
                <w:sz w:val="18"/>
                <w:szCs w:val="18"/>
              </w:rPr>
              <w:t xml:space="preserve">: </w:t>
            </w:r>
            <w:r w:rsidR="000D0E26">
              <w:rPr>
                <w:rFonts w:ascii="Arial" w:hAnsi="Arial" w:cs="Arial"/>
                <w:sz w:val="18"/>
                <w:szCs w:val="18"/>
              </w:rPr>
              <w:t xml:space="preserve">                           </w:t>
            </w:r>
            <w:r>
              <w:rPr>
                <w:rFonts w:ascii="Arial" w:hAnsi="Arial" w:cs="Arial"/>
                <w:sz w:val="18"/>
                <w:szCs w:val="18"/>
              </w:rPr>
              <w:t>Brazil</w:t>
            </w:r>
            <w:r w:rsidR="00581D13">
              <w:rPr>
                <w:rFonts w:ascii="Arial" w:hAnsi="Arial" w:cs="Arial"/>
                <w:sz w:val="18"/>
                <w:szCs w:val="18"/>
              </w:rPr>
              <w:t xml:space="preserve"> </w:t>
            </w:r>
          </w:p>
          <w:p w14:paraId="5233485E" w14:textId="2FF78054" w:rsidR="00736AAB" w:rsidRDefault="00581D13" w:rsidP="00A7729D">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xml:space="preserve">: </w:t>
            </w:r>
            <w:r w:rsidR="000D0E26">
              <w:rPr>
                <w:rFonts w:ascii="Arial" w:hAnsi="Arial" w:cs="Arial"/>
                <w:sz w:val="18"/>
                <w:szCs w:val="18"/>
              </w:rPr>
              <w:t xml:space="preserve">        </w:t>
            </w:r>
            <w:r w:rsidR="00EE28AB">
              <w:rPr>
                <w:rFonts w:ascii="Arial" w:hAnsi="Arial" w:cs="Arial"/>
                <w:sz w:val="18"/>
                <w:szCs w:val="18"/>
              </w:rPr>
              <w:t>1.4996%</w:t>
            </w:r>
          </w:p>
          <w:p w14:paraId="1491FFFE" w14:textId="77777777" w:rsidR="008C4A56" w:rsidRDefault="008C4A56" w:rsidP="00A7729D">
            <w:pPr>
              <w:tabs>
                <w:tab w:val="left" w:pos="2175"/>
              </w:tabs>
              <w:rPr>
                <w:rFonts w:ascii="Arial" w:hAnsi="Arial" w:cs="Arial"/>
                <w:sz w:val="18"/>
                <w:szCs w:val="18"/>
              </w:rPr>
            </w:pPr>
          </w:p>
          <w:p w14:paraId="444AC790" w14:textId="1DB2D2C9" w:rsidR="00EE28AB" w:rsidRPr="0058186A" w:rsidRDefault="00EE28AB" w:rsidP="00A7729D">
            <w:pPr>
              <w:tabs>
                <w:tab w:val="left" w:pos="2175"/>
              </w:tabs>
              <w:rPr>
                <w:rFonts w:ascii="Arial" w:hAnsi="Arial" w:cs="Arial"/>
                <w:b/>
                <w:bCs/>
                <w:sz w:val="18"/>
                <w:szCs w:val="18"/>
              </w:rPr>
            </w:pPr>
            <w:r w:rsidRPr="0058186A">
              <w:rPr>
                <w:rFonts w:ascii="Arial" w:hAnsi="Arial" w:cs="Arial"/>
                <w:b/>
                <w:bCs/>
                <w:sz w:val="18"/>
                <w:szCs w:val="18"/>
              </w:rPr>
              <w:t>Risk Location 1</w:t>
            </w:r>
            <w:r w:rsidR="00C03164">
              <w:rPr>
                <w:rFonts w:ascii="Arial" w:hAnsi="Arial" w:cs="Arial"/>
                <w:b/>
                <w:bCs/>
                <w:sz w:val="18"/>
                <w:szCs w:val="18"/>
              </w:rPr>
              <w:t>1</w:t>
            </w:r>
          </w:p>
          <w:p w14:paraId="62788FFD" w14:textId="10E59223" w:rsidR="00EE28AB" w:rsidRDefault="00EE28AB" w:rsidP="00A7729D">
            <w:pPr>
              <w:tabs>
                <w:tab w:val="left" w:pos="2175"/>
              </w:tabs>
              <w:rPr>
                <w:rFonts w:ascii="Arial" w:hAnsi="Arial" w:cs="Arial"/>
                <w:sz w:val="18"/>
                <w:szCs w:val="18"/>
              </w:rPr>
            </w:pPr>
            <w:r w:rsidRPr="0058186A">
              <w:rPr>
                <w:rFonts w:ascii="Arial" w:hAnsi="Arial" w:cs="Arial"/>
                <w:b/>
                <w:bCs/>
                <w:sz w:val="18"/>
                <w:szCs w:val="18"/>
              </w:rPr>
              <w:t>Territory</w:t>
            </w:r>
            <w:r>
              <w:rPr>
                <w:rFonts w:ascii="Arial" w:hAnsi="Arial" w:cs="Arial"/>
                <w:sz w:val="18"/>
                <w:szCs w:val="18"/>
              </w:rPr>
              <w:t xml:space="preserve">: </w:t>
            </w:r>
            <w:r w:rsidR="007A67A5">
              <w:rPr>
                <w:rFonts w:ascii="Arial" w:hAnsi="Arial" w:cs="Arial"/>
                <w:sz w:val="18"/>
                <w:szCs w:val="18"/>
              </w:rPr>
              <w:t xml:space="preserve">                          </w:t>
            </w:r>
            <w:r w:rsidR="00736AAB">
              <w:rPr>
                <w:rFonts w:ascii="Arial" w:hAnsi="Arial" w:cs="Arial"/>
                <w:sz w:val="18"/>
                <w:szCs w:val="18"/>
              </w:rPr>
              <w:t xml:space="preserve"> </w:t>
            </w:r>
            <w:r>
              <w:rPr>
                <w:rFonts w:ascii="Arial" w:hAnsi="Arial" w:cs="Arial"/>
                <w:sz w:val="18"/>
                <w:szCs w:val="18"/>
              </w:rPr>
              <w:t xml:space="preserve">Oman </w:t>
            </w:r>
          </w:p>
          <w:p w14:paraId="6C1D5E48" w14:textId="7AA2725C" w:rsidR="00736AAB" w:rsidRDefault="00EE28AB" w:rsidP="00A7729D">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xml:space="preserve"> </w:t>
            </w:r>
            <w:r w:rsidR="007A67A5">
              <w:rPr>
                <w:rFonts w:ascii="Arial" w:hAnsi="Arial" w:cs="Arial"/>
                <w:sz w:val="18"/>
                <w:szCs w:val="18"/>
              </w:rPr>
              <w:t xml:space="preserve">        </w:t>
            </w:r>
            <w:r>
              <w:rPr>
                <w:rFonts w:ascii="Arial" w:hAnsi="Arial" w:cs="Arial"/>
                <w:sz w:val="18"/>
                <w:szCs w:val="18"/>
              </w:rPr>
              <w:t>2.4049%</w:t>
            </w:r>
          </w:p>
          <w:p w14:paraId="1F3B1E70" w14:textId="77777777" w:rsidR="00EE28AB" w:rsidRDefault="00EE28AB" w:rsidP="00A7729D">
            <w:pPr>
              <w:tabs>
                <w:tab w:val="left" w:pos="2175"/>
              </w:tabs>
              <w:rPr>
                <w:rFonts w:ascii="Arial" w:hAnsi="Arial" w:cs="Arial"/>
                <w:sz w:val="18"/>
                <w:szCs w:val="18"/>
              </w:rPr>
            </w:pPr>
          </w:p>
          <w:p w14:paraId="0F719E13" w14:textId="5D13D13A" w:rsidR="00EE28AB" w:rsidRPr="0058186A" w:rsidRDefault="00EE28AB" w:rsidP="00A7729D">
            <w:pPr>
              <w:tabs>
                <w:tab w:val="left" w:pos="2175"/>
              </w:tabs>
              <w:rPr>
                <w:rFonts w:ascii="Arial" w:hAnsi="Arial" w:cs="Arial"/>
                <w:b/>
                <w:bCs/>
                <w:sz w:val="18"/>
                <w:szCs w:val="18"/>
              </w:rPr>
            </w:pPr>
            <w:r w:rsidRPr="0058186A">
              <w:rPr>
                <w:rFonts w:ascii="Arial" w:hAnsi="Arial" w:cs="Arial"/>
                <w:b/>
                <w:bCs/>
                <w:sz w:val="18"/>
                <w:szCs w:val="18"/>
              </w:rPr>
              <w:t>Risk Location 1</w:t>
            </w:r>
            <w:r w:rsidR="00C03164">
              <w:rPr>
                <w:rFonts w:ascii="Arial" w:hAnsi="Arial" w:cs="Arial"/>
                <w:b/>
                <w:bCs/>
                <w:sz w:val="18"/>
                <w:szCs w:val="18"/>
              </w:rPr>
              <w:t>2</w:t>
            </w:r>
            <w:r w:rsidRPr="0058186A">
              <w:rPr>
                <w:rFonts w:ascii="Arial" w:hAnsi="Arial" w:cs="Arial"/>
                <w:b/>
                <w:bCs/>
                <w:sz w:val="18"/>
                <w:szCs w:val="18"/>
              </w:rPr>
              <w:t xml:space="preserve"> </w:t>
            </w:r>
          </w:p>
          <w:p w14:paraId="2B3FCD7F" w14:textId="3F25EC90" w:rsidR="00EE28AB" w:rsidRDefault="00EE28AB" w:rsidP="00A7729D">
            <w:pPr>
              <w:tabs>
                <w:tab w:val="left" w:pos="2175"/>
              </w:tabs>
              <w:rPr>
                <w:rFonts w:ascii="Arial" w:hAnsi="Arial" w:cs="Arial"/>
                <w:sz w:val="18"/>
                <w:szCs w:val="18"/>
              </w:rPr>
            </w:pPr>
            <w:r w:rsidRPr="0058186A">
              <w:rPr>
                <w:rFonts w:ascii="Arial" w:hAnsi="Arial" w:cs="Arial"/>
                <w:b/>
                <w:bCs/>
                <w:sz w:val="18"/>
                <w:szCs w:val="18"/>
              </w:rPr>
              <w:t>Territory</w:t>
            </w:r>
            <w:r>
              <w:rPr>
                <w:rFonts w:ascii="Arial" w:hAnsi="Arial" w:cs="Arial"/>
                <w:sz w:val="18"/>
                <w:szCs w:val="18"/>
              </w:rPr>
              <w:t xml:space="preserve">: </w:t>
            </w:r>
            <w:r w:rsidR="007A67A5">
              <w:rPr>
                <w:rFonts w:ascii="Arial" w:hAnsi="Arial" w:cs="Arial"/>
                <w:sz w:val="18"/>
                <w:szCs w:val="18"/>
              </w:rPr>
              <w:t xml:space="preserve">                           </w:t>
            </w:r>
            <w:r>
              <w:rPr>
                <w:rFonts w:ascii="Arial" w:hAnsi="Arial" w:cs="Arial"/>
                <w:sz w:val="18"/>
                <w:szCs w:val="18"/>
              </w:rPr>
              <w:t xml:space="preserve">Germany </w:t>
            </w:r>
          </w:p>
          <w:p w14:paraId="54A823B0" w14:textId="058E67BE" w:rsidR="00736AAB" w:rsidRDefault="00EE28AB" w:rsidP="00A7729D">
            <w:pPr>
              <w:tabs>
                <w:tab w:val="left" w:pos="2175"/>
              </w:tabs>
              <w:rPr>
                <w:rFonts w:ascii="Arial" w:hAnsi="Arial" w:cs="Arial"/>
                <w:sz w:val="18"/>
                <w:szCs w:val="18"/>
              </w:rPr>
            </w:pPr>
            <w:r w:rsidRPr="0058186A">
              <w:rPr>
                <w:rFonts w:ascii="Arial" w:hAnsi="Arial" w:cs="Arial"/>
                <w:b/>
                <w:bCs/>
                <w:sz w:val="18"/>
                <w:szCs w:val="18"/>
              </w:rPr>
              <w:t xml:space="preserve">Premium </w:t>
            </w:r>
            <w:r w:rsidR="007A67A5" w:rsidRPr="0058186A">
              <w:rPr>
                <w:rFonts w:ascii="Arial" w:hAnsi="Arial" w:cs="Arial"/>
                <w:b/>
                <w:bCs/>
                <w:sz w:val="18"/>
                <w:szCs w:val="18"/>
              </w:rPr>
              <w:t>Allocation</w:t>
            </w:r>
            <w:r w:rsidRPr="0058186A">
              <w:rPr>
                <w:rFonts w:ascii="Arial" w:hAnsi="Arial" w:cs="Arial"/>
                <w:b/>
                <w:bCs/>
                <w:sz w:val="18"/>
                <w:szCs w:val="18"/>
              </w:rPr>
              <w:t>:</w:t>
            </w:r>
            <w:r>
              <w:rPr>
                <w:rFonts w:ascii="Arial" w:hAnsi="Arial" w:cs="Arial"/>
                <w:sz w:val="18"/>
                <w:szCs w:val="18"/>
              </w:rPr>
              <w:t xml:space="preserve"> </w:t>
            </w:r>
            <w:r w:rsidR="007A67A5">
              <w:rPr>
                <w:rFonts w:ascii="Arial" w:hAnsi="Arial" w:cs="Arial"/>
                <w:sz w:val="18"/>
                <w:szCs w:val="18"/>
              </w:rPr>
              <w:t xml:space="preserve">        </w:t>
            </w:r>
            <w:r>
              <w:rPr>
                <w:rFonts w:ascii="Arial" w:hAnsi="Arial" w:cs="Arial"/>
                <w:sz w:val="18"/>
                <w:szCs w:val="18"/>
              </w:rPr>
              <w:t>2.2874%</w:t>
            </w:r>
          </w:p>
          <w:p w14:paraId="41137E36" w14:textId="77777777" w:rsidR="009A7DFA" w:rsidRDefault="009A7DFA" w:rsidP="00A7729D">
            <w:pPr>
              <w:tabs>
                <w:tab w:val="left" w:pos="2175"/>
              </w:tabs>
              <w:rPr>
                <w:rFonts w:ascii="Arial" w:hAnsi="Arial" w:cs="Arial"/>
                <w:sz w:val="18"/>
                <w:szCs w:val="18"/>
              </w:rPr>
            </w:pPr>
          </w:p>
          <w:p w14:paraId="0CDC54BF" w14:textId="4C8B5296" w:rsidR="009A7DFA" w:rsidRPr="00937454" w:rsidRDefault="009A7DFA" w:rsidP="00A7729D">
            <w:pPr>
              <w:tabs>
                <w:tab w:val="left" w:pos="2175"/>
              </w:tabs>
              <w:rPr>
                <w:rFonts w:ascii="Arial" w:hAnsi="Arial" w:cs="Arial"/>
                <w:b/>
                <w:bCs/>
                <w:sz w:val="18"/>
                <w:szCs w:val="18"/>
              </w:rPr>
            </w:pPr>
            <w:r w:rsidRPr="00937454">
              <w:rPr>
                <w:rFonts w:ascii="Arial" w:hAnsi="Arial" w:cs="Arial"/>
                <w:b/>
                <w:bCs/>
                <w:sz w:val="18"/>
                <w:szCs w:val="18"/>
              </w:rPr>
              <w:lastRenderedPageBreak/>
              <w:t xml:space="preserve">Risk Location </w:t>
            </w:r>
            <w:r w:rsidR="00EE28AB">
              <w:rPr>
                <w:rFonts w:ascii="Arial" w:hAnsi="Arial" w:cs="Arial"/>
                <w:b/>
                <w:bCs/>
                <w:sz w:val="18"/>
                <w:szCs w:val="18"/>
              </w:rPr>
              <w:t>1</w:t>
            </w:r>
            <w:r w:rsidR="00C03164">
              <w:rPr>
                <w:rFonts w:ascii="Arial" w:hAnsi="Arial" w:cs="Arial"/>
                <w:b/>
                <w:bCs/>
                <w:sz w:val="18"/>
                <w:szCs w:val="18"/>
              </w:rPr>
              <w:t>3</w:t>
            </w:r>
          </w:p>
          <w:p w14:paraId="6953CA83" w14:textId="50CD5E1F" w:rsidR="009A7DFA" w:rsidRDefault="009A7DFA" w:rsidP="009A7DFA">
            <w:pPr>
              <w:tabs>
                <w:tab w:val="left" w:pos="2175"/>
              </w:tabs>
              <w:rPr>
                <w:rFonts w:ascii="Arial" w:hAnsi="Arial" w:cs="Arial"/>
                <w:sz w:val="18"/>
                <w:szCs w:val="18"/>
              </w:rPr>
            </w:pPr>
            <w:r w:rsidRPr="00937454">
              <w:rPr>
                <w:rFonts w:ascii="Arial" w:hAnsi="Arial" w:cs="Arial"/>
                <w:b/>
                <w:bCs/>
                <w:sz w:val="18"/>
                <w:szCs w:val="18"/>
              </w:rPr>
              <w:t>Territory</w:t>
            </w:r>
            <w:r w:rsidR="00937454">
              <w:rPr>
                <w:rFonts w:ascii="Arial" w:hAnsi="Arial" w:cs="Arial"/>
                <w:b/>
                <w:bCs/>
                <w:sz w:val="18"/>
                <w:szCs w:val="18"/>
              </w:rPr>
              <w:t>:</w:t>
            </w:r>
            <w:r>
              <w:rPr>
                <w:rFonts w:ascii="Arial" w:hAnsi="Arial" w:cs="Arial"/>
                <w:sz w:val="18"/>
                <w:szCs w:val="18"/>
              </w:rPr>
              <w:tab/>
              <w:t xml:space="preserve">Portugal </w:t>
            </w:r>
          </w:p>
          <w:p w14:paraId="434FE4DE" w14:textId="76F55B9E" w:rsidR="00E67FCB" w:rsidRDefault="00E67FCB" w:rsidP="007E7056">
            <w:pPr>
              <w:tabs>
                <w:tab w:val="left" w:pos="2175"/>
              </w:tabs>
              <w:rPr>
                <w:rFonts w:ascii="Arial" w:hAnsi="Arial" w:cs="Arial"/>
                <w:sz w:val="18"/>
                <w:szCs w:val="18"/>
              </w:rPr>
            </w:pPr>
            <w:r w:rsidRPr="00E67FCB">
              <w:rPr>
                <w:rFonts w:ascii="Arial" w:hAnsi="Arial" w:cs="Arial"/>
                <w:b/>
                <w:bCs/>
                <w:sz w:val="18"/>
                <w:szCs w:val="18"/>
              </w:rPr>
              <w:t>Territory Sub-Division:</w:t>
            </w:r>
            <w:r w:rsidR="007A6158">
              <w:rPr>
                <w:rFonts w:ascii="Arial" w:hAnsi="Arial" w:cs="Arial"/>
                <w:sz w:val="18"/>
                <w:szCs w:val="18"/>
              </w:rPr>
              <w:t xml:space="preserve">     </w:t>
            </w:r>
            <w:r w:rsidR="007A6158" w:rsidRPr="007A6158">
              <w:rPr>
                <w:rFonts w:ascii="Arial" w:hAnsi="Arial" w:cs="Arial"/>
                <w:sz w:val="18"/>
                <w:szCs w:val="18"/>
              </w:rPr>
              <w:t>Porto</w:t>
            </w:r>
          </w:p>
          <w:p w14:paraId="75AD8101" w14:textId="586F8211" w:rsidR="00736AAB" w:rsidRPr="0058186A" w:rsidRDefault="00EE28AB" w:rsidP="007E7056">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xml:space="preserve">         2.4439%</w:t>
            </w:r>
          </w:p>
          <w:p w14:paraId="60FDD7A1" w14:textId="77777777" w:rsidR="009A7DFA" w:rsidRDefault="009A7DFA" w:rsidP="009A7DFA">
            <w:pPr>
              <w:tabs>
                <w:tab w:val="left" w:pos="2175"/>
              </w:tabs>
              <w:rPr>
                <w:rFonts w:ascii="Arial" w:hAnsi="Arial" w:cs="Arial"/>
                <w:sz w:val="18"/>
                <w:szCs w:val="18"/>
              </w:rPr>
            </w:pPr>
          </w:p>
          <w:p w14:paraId="6C486DB6" w14:textId="5B1794BC" w:rsidR="009A7DFA" w:rsidRPr="00937454" w:rsidRDefault="009A7DFA" w:rsidP="009A7DFA">
            <w:pPr>
              <w:tabs>
                <w:tab w:val="left" w:pos="2175"/>
              </w:tabs>
              <w:rPr>
                <w:rFonts w:ascii="Arial" w:hAnsi="Arial" w:cs="Arial"/>
                <w:b/>
                <w:bCs/>
                <w:sz w:val="18"/>
                <w:szCs w:val="18"/>
              </w:rPr>
            </w:pPr>
            <w:r w:rsidRPr="00937454">
              <w:rPr>
                <w:rFonts w:ascii="Arial" w:hAnsi="Arial" w:cs="Arial"/>
                <w:b/>
                <w:bCs/>
                <w:sz w:val="18"/>
                <w:szCs w:val="18"/>
              </w:rPr>
              <w:t xml:space="preserve">Risk Territory </w:t>
            </w:r>
            <w:r w:rsidR="00EE28AB">
              <w:rPr>
                <w:rFonts w:ascii="Arial" w:hAnsi="Arial" w:cs="Arial"/>
                <w:b/>
                <w:bCs/>
                <w:sz w:val="18"/>
                <w:szCs w:val="18"/>
              </w:rPr>
              <w:t>1</w:t>
            </w:r>
            <w:r w:rsidR="00C03164">
              <w:rPr>
                <w:rFonts w:ascii="Arial" w:hAnsi="Arial" w:cs="Arial"/>
                <w:b/>
                <w:bCs/>
                <w:sz w:val="18"/>
                <w:szCs w:val="18"/>
              </w:rPr>
              <w:t>4</w:t>
            </w:r>
          </w:p>
          <w:p w14:paraId="71B7EF62" w14:textId="7DB98150" w:rsidR="009A7DFA" w:rsidRDefault="009A7DFA" w:rsidP="009A7DFA">
            <w:pPr>
              <w:tabs>
                <w:tab w:val="left" w:pos="2175"/>
              </w:tabs>
              <w:rPr>
                <w:rFonts w:ascii="Arial" w:hAnsi="Arial" w:cs="Arial"/>
                <w:sz w:val="18"/>
                <w:szCs w:val="18"/>
              </w:rPr>
            </w:pPr>
            <w:r w:rsidRPr="00937454">
              <w:rPr>
                <w:rFonts w:ascii="Arial" w:hAnsi="Arial" w:cs="Arial"/>
                <w:b/>
                <w:bCs/>
                <w:sz w:val="18"/>
                <w:szCs w:val="18"/>
              </w:rPr>
              <w:t>Territory</w:t>
            </w:r>
            <w:r w:rsidR="00937454">
              <w:rPr>
                <w:rFonts w:ascii="Arial" w:hAnsi="Arial" w:cs="Arial"/>
                <w:b/>
                <w:bCs/>
                <w:sz w:val="18"/>
                <w:szCs w:val="18"/>
              </w:rPr>
              <w:t>:</w:t>
            </w:r>
            <w:r w:rsidRPr="00937454">
              <w:rPr>
                <w:rFonts w:ascii="Arial" w:hAnsi="Arial" w:cs="Arial"/>
                <w:b/>
                <w:bCs/>
                <w:sz w:val="18"/>
                <w:szCs w:val="18"/>
              </w:rPr>
              <w:t xml:space="preserve"> </w:t>
            </w:r>
            <w:r>
              <w:rPr>
                <w:rFonts w:ascii="Arial" w:hAnsi="Arial" w:cs="Arial"/>
                <w:sz w:val="18"/>
                <w:szCs w:val="18"/>
              </w:rPr>
              <w:t xml:space="preserve">                          </w:t>
            </w:r>
            <w:r w:rsidR="007A67A5">
              <w:rPr>
                <w:rFonts w:ascii="Arial" w:hAnsi="Arial" w:cs="Arial"/>
                <w:sz w:val="18"/>
                <w:szCs w:val="18"/>
              </w:rPr>
              <w:t xml:space="preserve"> </w:t>
            </w:r>
            <w:r w:rsidR="00937454">
              <w:rPr>
                <w:rFonts w:ascii="Arial" w:hAnsi="Arial" w:cs="Arial"/>
                <w:sz w:val="18"/>
                <w:szCs w:val="18"/>
              </w:rPr>
              <w:t>S</w:t>
            </w:r>
            <w:r>
              <w:rPr>
                <w:rFonts w:ascii="Arial" w:hAnsi="Arial" w:cs="Arial"/>
                <w:sz w:val="18"/>
                <w:szCs w:val="18"/>
              </w:rPr>
              <w:t>pain</w:t>
            </w:r>
          </w:p>
          <w:p w14:paraId="4480F52B" w14:textId="4BC05C1A" w:rsidR="00937454" w:rsidRDefault="00937454" w:rsidP="00937454">
            <w:pPr>
              <w:tabs>
                <w:tab w:val="left" w:pos="2175"/>
              </w:tabs>
              <w:rPr>
                <w:rFonts w:ascii="Arial" w:hAnsi="Arial" w:cs="Arial"/>
                <w:sz w:val="18"/>
                <w:szCs w:val="18"/>
              </w:rPr>
            </w:pPr>
            <w:r w:rsidRPr="00937454">
              <w:rPr>
                <w:rFonts w:ascii="Arial" w:hAnsi="Arial" w:cs="Arial"/>
                <w:b/>
                <w:bCs/>
                <w:sz w:val="18"/>
                <w:szCs w:val="18"/>
              </w:rPr>
              <w:t>Territory Sub-Division:</w:t>
            </w:r>
            <w:r w:rsidR="00801AF4">
              <w:rPr>
                <w:rFonts w:ascii="Arial" w:hAnsi="Arial" w:cs="Arial"/>
                <w:b/>
                <w:bCs/>
                <w:sz w:val="18"/>
                <w:szCs w:val="18"/>
              </w:rPr>
              <w:t xml:space="preserve">    </w:t>
            </w:r>
            <w:r w:rsidR="007A67A5">
              <w:rPr>
                <w:rFonts w:ascii="Arial" w:hAnsi="Arial" w:cs="Arial"/>
                <w:b/>
                <w:bCs/>
                <w:sz w:val="18"/>
                <w:szCs w:val="18"/>
              </w:rPr>
              <w:t xml:space="preserve"> </w:t>
            </w:r>
            <w:r w:rsidR="00B473D8" w:rsidRPr="001B0352">
              <w:rPr>
                <w:rFonts w:ascii="Arial" w:hAnsi="Arial" w:cs="Arial"/>
                <w:sz w:val="18"/>
                <w:szCs w:val="18"/>
              </w:rPr>
              <w:t>Andalucía</w:t>
            </w:r>
          </w:p>
          <w:p w14:paraId="2734A197" w14:textId="2E593E2D" w:rsidR="00EE28AB" w:rsidRDefault="00EE28AB" w:rsidP="00937454">
            <w:pPr>
              <w:tabs>
                <w:tab w:val="left" w:pos="2175"/>
              </w:tabs>
              <w:rPr>
                <w:rFonts w:ascii="Arial" w:hAnsi="Arial" w:cs="Arial"/>
                <w:sz w:val="18"/>
                <w:szCs w:val="18"/>
              </w:rPr>
            </w:pPr>
            <w:r w:rsidRPr="0058186A">
              <w:rPr>
                <w:rFonts w:ascii="Arial" w:hAnsi="Arial" w:cs="Arial"/>
                <w:b/>
                <w:bCs/>
                <w:sz w:val="18"/>
                <w:szCs w:val="18"/>
              </w:rPr>
              <w:t>Premium Allocation:</w:t>
            </w:r>
            <w:r>
              <w:rPr>
                <w:rFonts w:ascii="Arial" w:hAnsi="Arial" w:cs="Arial"/>
                <w:sz w:val="18"/>
                <w:szCs w:val="18"/>
              </w:rPr>
              <w:t xml:space="preserve">         2.4450% </w:t>
            </w:r>
          </w:p>
          <w:p w14:paraId="0EF9C3F1" w14:textId="77777777" w:rsidR="002B3F5B" w:rsidRDefault="002B3F5B" w:rsidP="00937454">
            <w:pPr>
              <w:tabs>
                <w:tab w:val="left" w:pos="2175"/>
              </w:tabs>
              <w:rPr>
                <w:rFonts w:ascii="Arial" w:hAnsi="Arial" w:cs="Arial"/>
                <w:sz w:val="18"/>
                <w:szCs w:val="18"/>
              </w:rPr>
            </w:pPr>
          </w:p>
          <w:p w14:paraId="76954F38" w14:textId="77777777" w:rsidR="002B3F5B" w:rsidRPr="002D733F" w:rsidRDefault="002B3F5B" w:rsidP="002B3F5B">
            <w:pPr>
              <w:tabs>
                <w:tab w:val="left" w:pos="2175"/>
              </w:tabs>
              <w:rPr>
                <w:rFonts w:ascii="Arial" w:hAnsi="Arial" w:cs="Arial"/>
                <w:b/>
                <w:bCs/>
                <w:i/>
                <w:iCs/>
                <w:sz w:val="18"/>
                <w:szCs w:val="18"/>
              </w:rPr>
            </w:pPr>
            <w:r w:rsidRPr="002D733F">
              <w:rPr>
                <w:rFonts w:ascii="Arial" w:hAnsi="Arial" w:cs="Arial"/>
                <w:b/>
                <w:bCs/>
                <w:i/>
                <w:iCs/>
                <w:sz w:val="18"/>
                <w:szCs w:val="18"/>
              </w:rPr>
              <w:t xml:space="preserve">[Insert any other regulatory risk location(s) here] </w:t>
            </w:r>
          </w:p>
          <w:p w14:paraId="7AFB44E7" w14:textId="5D24C5AE" w:rsidR="00222EFF" w:rsidRPr="000D1AF8" w:rsidRDefault="00222EFF" w:rsidP="00F51E6D">
            <w:pPr>
              <w:rPr>
                <w:rFonts w:cs="Arial"/>
              </w:rPr>
            </w:pPr>
          </w:p>
        </w:tc>
      </w:tr>
      <w:tr w:rsidR="00376453" w:rsidRPr="005231A4" w14:paraId="32B965A5" w14:textId="77777777" w:rsidTr="0058186A">
        <w:tc>
          <w:tcPr>
            <w:tcW w:w="2250" w:type="dxa"/>
          </w:tcPr>
          <w:p w14:paraId="1FEA3CD6" w14:textId="5A1CCFF7" w:rsidR="00376453" w:rsidRDefault="00376453" w:rsidP="00CD4A39">
            <w:pPr>
              <w:rPr>
                <w:rFonts w:ascii="Arial" w:hAnsi="Arial" w:cs="Arial"/>
                <w:b/>
                <w:color w:val="44546A" w:themeColor="text2"/>
                <w:sz w:val="18"/>
                <w:szCs w:val="18"/>
              </w:rPr>
            </w:pPr>
            <w:r>
              <w:rPr>
                <w:rFonts w:ascii="Arial" w:hAnsi="Arial" w:cs="Arial"/>
                <w:b/>
                <w:color w:val="44546A" w:themeColor="text2"/>
                <w:sz w:val="18"/>
                <w:szCs w:val="18"/>
              </w:rPr>
              <w:lastRenderedPageBreak/>
              <w:t>OVERSEAS BROKER</w:t>
            </w:r>
          </w:p>
          <w:p w14:paraId="14C8957D" w14:textId="72D63CDF" w:rsidR="00376453" w:rsidRDefault="00376453" w:rsidP="00CD4A39">
            <w:pPr>
              <w:rPr>
                <w:rFonts w:ascii="Arial" w:hAnsi="Arial" w:cs="Arial"/>
                <w:b/>
                <w:color w:val="44546A" w:themeColor="text2"/>
                <w:sz w:val="18"/>
                <w:szCs w:val="18"/>
              </w:rPr>
            </w:pPr>
          </w:p>
        </w:tc>
        <w:tc>
          <w:tcPr>
            <w:tcW w:w="6776" w:type="dxa"/>
          </w:tcPr>
          <w:p w14:paraId="6E1B91E8" w14:textId="5EBE2AF8" w:rsidR="00376453" w:rsidRPr="00E96924" w:rsidRDefault="00DB67DC" w:rsidP="00F51E6D">
            <w:pPr>
              <w:rPr>
                <w:rFonts w:ascii="Arial" w:hAnsi="Arial" w:cs="Arial"/>
                <w:bCs/>
                <w:sz w:val="18"/>
                <w:szCs w:val="18"/>
              </w:rPr>
            </w:pPr>
            <w:r>
              <w:rPr>
                <w:rFonts w:ascii="Arial" w:hAnsi="Arial" w:cs="Arial"/>
                <w:bCs/>
                <w:sz w:val="18"/>
                <w:szCs w:val="18"/>
              </w:rPr>
              <w:t>Direct</w:t>
            </w:r>
            <w:r w:rsidR="00A70C34">
              <w:rPr>
                <w:rFonts w:ascii="Arial" w:hAnsi="Arial" w:cs="Arial"/>
                <w:bCs/>
                <w:sz w:val="18"/>
                <w:szCs w:val="18"/>
              </w:rPr>
              <w:t xml:space="preserve"> </w:t>
            </w:r>
            <w:r>
              <w:rPr>
                <w:rFonts w:ascii="Arial" w:hAnsi="Arial" w:cs="Arial"/>
                <w:bCs/>
                <w:sz w:val="18"/>
                <w:szCs w:val="18"/>
              </w:rPr>
              <w:t>Insured</w:t>
            </w:r>
          </w:p>
        </w:tc>
      </w:tr>
      <w:tr w:rsidR="00576F16" w:rsidRPr="005231A4" w14:paraId="48B25F97" w14:textId="77777777" w:rsidTr="00854938">
        <w:tc>
          <w:tcPr>
            <w:tcW w:w="2250" w:type="dxa"/>
          </w:tcPr>
          <w:p w14:paraId="7B127FAD" w14:textId="45E28417" w:rsidR="00576F16" w:rsidRDefault="00576F16" w:rsidP="00576F16">
            <w:pPr>
              <w:rPr>
                <w:rFonts w:ascii="Arial" w:hAnsi="Arial" w:cs="Arial"/>
                <w:b/>
                <w:color w:val="44546A" w:themeColor="text2"/>
                <w:sz w:val="18"/>
                <w:szCs w:val="18"/>
              </w:rPr>
            </w:pPr>
            <w:r>
              <w:rPr>
                <w:rFonts w:ascii="Arial" w:hAnsi="Arial" w:cs="Arial"/>
                <w:b/>
                <w:color w:val="44546A" w:themeColor="text2"/>
                <w:sz w:val="18"/>
                <w:szCs w:val="18"/>
              </w:rPr>
              <w:t>US CLASSIFICATION</w:t>
            </w:r>
          </w:p>
        </w:tc>
        <w:tc>
          <w:tcPr>
            <w:tcW w:w="6776" w:type="dxa"/>
          </w:tcPr>
          <w:p w14:paraId="70D7D85E" w14:textId="77777777" w:rsidR="00576F16" w:rsidRDefault="00576F16" w:rsidP="00576F16">
            <w:pPr>
              <w:rPr>
                <w:rFonts w:ascii="Arial" w:hAnsi="Arial" w:cs="Arial"/>
                <w:bCs/>
                <w:sz w:val="18"/>
                <w:szCs w:val="18"/>
              </w:rPr>
            </w:pPr>
            <w:r w:rsidRPr="00DC49EC">
              <w:rPr>
                <w:rFonts w:ascii="Arial" w:hAnsi="Arial" w:cs="Arial"/>
                <w:bCs/>
                <w:sz w:val="18"/>
                <w:szCs w:val="18"/>
              </w:rPr>
              <w:t>Not applicable</w:t>
            </w:r>
          </w:p>
          <w:p w14:paraId="0FB9099C" w14:textId="77777777" w:rsidR="00576F16" w:rsidRDefault="00576F16" w:rsidP="00576F16">
            <w:pPr>
              <w:rPr>
                <w:rFonts w:ascii="Arial" w:hAnsi="Arial" w:cs="Arial"/>
                <w:bCs/>
                <w:sz w:val="18"/>
                <w:szCs w:val="18"/>
              </w:rPr>
            </w:pPr>
          </w:p>
        </w:tc>
      </w:tr>
      <w:tr w:rsidR="00576F16" w:rsidRPr="005231A4" w14:paraId="011BBD0D" w14:textId="77777777" w:rsidTr="0058186A">
        <w:tc>
          <w:tcPr>
            <w:tcW w:w="2250" w:type="dxa"/>
          </w:tcPr>
          <w:p w14:paraId="3D9F5D6B" w14:textId="77777777" w:rsidR="00576F16" w:rsidRDefault="00576F16" w:rsidP="00576F16">
            <w:pPr>
              <w:rPr>
                <w:rFonts w:ascii="Arial" w:hAnsi="Arial" w:cs="Arial"/>
                <w:b/>
                <w:color w:val="44546A" w:themeColor="text2"/>
                <w:sz w:val="18"/>
                <w:szCs w:val="18"/>
              </w:rPr>
            </w:pPr>
            <w:r>
              <w:rPr>
                <w:rFonts w:ascii="Arial" w:hAnsi="Arial" w:cs="Arial"/>
                <w:b/>
                <w:color w:val="44546A" w:themeColor="text2"/>
                <w:sz w:val="18"/>
                <w:szCs w:val="18"/>
              </w:rPr>
              <w:t>SURPLUS LINES BROKER</w:t>
            </w:r>
          </w:p>
          <w:p w14:paraId="0FBEF571" w14:textId="77777777" w:rsidR="00576F16" w:rsidRDefault="00576F16" w:rsidP="00576F16">
            <w:pPr>
              <w:rPr>
                <w:rFonts w:ascii="Arial" w:hAnsi="Arial" w:cs="Arial"/>
                <w:b/>
                <w:color w:val="44546A" w:themeColor="text2"/>
                <w:sz w:val="18"/>
                <w:szCs w:val="18"/>
              </w:rPr>
            </w:pPr>
          </w:p>
        </w:tc>
        <w:tc>
          <w:tcPr>
            <w:tcW w:w="6776" w:type="dxa"/>
          </w:tcPr>
          <w:p w14:paraId="2BDAB9EE" w14:textId="25CFA9EA" w:rsidR="00576F16" w:rsidRDefault="00576F16" w:rsidP="00576F16">
            <w:pPr>
              <w:rPr>
                <w:rFonts w:ascii="Arial" w:hAnsi="Arial" w:cs="Arial"/>
                <w:bCs/>
                <w:sz w:val="18"/>
                <w:szCs w:val="18"/>
              </w:rPr>
            </w:pPr>
            <w:r>
              <w:rPr>
                <w:rFonts w:ascii="Arial" w:hAnsi="Arial" w:cs="Arial"/>
                <w:bCs/>
                <w:sz w:val="18"/>
                <w:szCs w:val="18"/>
              </w:rPr>
              <w:t>Not applicable</w:t>
            </w:r>
          </w:p>
        </w:tc>
      </w:tr>
      <w:tr w:rsidR="00576F16" w:rsidRPr="005231A4" w14:paraId="26A101CE" w14:textId="77777777" w:rsidTr="0058186A">
        <w:trPr>
          <w:trHeight w:val="80"/>
        </w:trPr>
        <w:tc>
          <w:tcPr>
            <w:tcW w:w="2250" w:type="dxa"/>
          </w:tcPr>
          <w:p w14:paraId="5037A7E5" w14:textId="4AE4E997" w:rsidR="00576F16" w:rsidRDefault="00576F16" w:rsidP="00576F16">
            <w:pPr>
              <w:rPr>
                <w:rFonts w:ascii="Arial" w:hAnsi="Arial" w:cs="Arial"/>
                <w:b/>
                <w:color w:val="44546A" w:themeColor="text2"/>
                <w:sz w:val="18"/>
                <w:szCs w:val="18"/>
              </w:rPr>
            </w:pPr>
            <w:r>
              <w:rPr>
                <w:rFonts w:ascii="Arial" w:hAnsi="Arial" w:cs="Arial"/>
                <w:b/>
                <w:color w:val="44546A" w:themeColor="text2"/>
                <w:sz w:val="18"/>
                <w:szCs w:val="18"/>
              </w:rPr>
              <w:t>STATE OF FILING</w:t>
            </w:r>
          </w:p>
        </w:tc>
        <w:tc>
          <w:tcPr>
            <w:tcW w:w="6776" w:type="dxa"/>
          </w:tcPr>
          <w:p w14:paraId="2755325E" w14:textId="77777777" w:rsidR="00576F16" w:rsidRDefault="00576F16" w:rsidP="00576F16">
            <w:pPr>
              <w:rPr>
                <w:rFonts w:ascii="Arial" w:hAnsi="Arial" w:cs="Arial"/>
                <w:bCs/>
                <w:sz w:val="18"/>
                <w:szCs w:val="18"/>
              </w:rPr>
            </w:pPr>
            <w:r>
              <w:rPr>
                <w:rFonts w:ascii="Arial" w:hAnsi="Arial" w:cs="Arial"/>
                <w:bCs/>
                <w:sz w:val="18"/>
                <w:szCs w:val="18"/>
              </w:rPr>
              <w:t>Not applicable</w:t>
            </w:r>
          </w:p>
          <w:p w14:paraId="0230D67C" w14:textId="4AE2149B" w:rsidR="00576F16" w:rsidRPr="00DC49EC" w:rsidRDefault="00576F16" w:rsidP="00576F16">
            <w:pPr>
              <w:rPr>
                <w:rFonts w:ascii="Arial" w:hAnsi="Arial" w:cs="Arial"/>
                <w:bCs/>
                <w:sz w:val="18"/>
                <w:szCs w:val="18"/>
              </w:rPr>
            </w:pPr>
          </w:p>
        </w:tc>
      </w:tr>
      <w:tr w:rsidR="00576F16" w:rsidRPr="005231A4" w14:paraId="409F1317" w14:textId="77777777" w:rsidTr="0058186A">
        <w:tc>
          <w:tcPr>
            <w:tcW w:w="2250" w:type="dxa"/>
          </w:tcPr>
          <w:p w14:paraId="2A6CF1D9" w14:textId="484FCF2A" w:rsidR="00576F16" w:rsidRDefault="00576F16" w:rsidP="00576F16">
            <w:pPr>
              <w:rPr>
                <w:rFonts w:ascii="Arial" w:hAnsi="Arial" w:cs="Arial"/>
                <w:b/>
                <w:color w:val="44546A" w:themeColor="text2"/>
                <w:sz w:val="18"/>
                <w:szCs w:val="18"/>
              </w:rPr>
            </w:pPr>
            <w:r w:rsidRPr="001A157C">
              <w:rPr>
                <w:rFonts w:ascii="Arial" w:hAnsi="Arial" w:cs="Arial"/>
                <w:b/>
                <w:color w:val="44546A" w:themeColor="text2"/>
                <w:sz w:val="18"/>
                <w:szCs w:val="18"/>
              </w:rPr>
              <w:t>ALLOCATION OF PREMIUM TO CODING</w:t>
            </w:r>
          </w:p>
        </w:tc>
        <w:tc>
          <w:tcPr>
            <w:tcW w:w="6776" w:type="dxa"/>
          </w:tcPr>
          <w:p w14:paraId="381862A1" w14:textId="1A99551C" w:rsidR="00576F16" w:rsidRPr="004A3BC1" w:rsidRDefault="00576F16" w:rsidP="00576F16">
            <w:pPr>
              <w:rPr>
                <w:rFonts w:ascii="Arial" w:hAnsi="Arial" w:cs="Arial"/>
                <w:b/>
                <w:sz w:val="18"/>
                <w:szCs w:val="18"/>
                <w:u w:val="single"/>
              </w:rPr>
            </w:pPr>
            <w:r w:rsidRPr="004A3BC1">
              <w:rPr>
                <w:rFonts w:ascii="Arial" w:hAnsi="Arial" w:cs="Arial"/>
                <w:b/>
                <w:sz w:val="18"/>
                <w:szCs w:val="18"/>
                <w:u w:val="single"/>
              </w:rPr>
              <w:t xml:space="preserve">Section 1 </w:t>
            </w:r>
          </w:p>
          <w:p w14:paraId="4BD424D9" w14:textId="101DD03B" w:rsidR="00576F16" w:rsidRDefault="00576F16" w:rsidP="00576F16">
            <w:pPr>
              <w:rPr>
                <w:rFonts w:ascii="Arial" w:hAnsi="Arial" w:cs="Arial"/>
                <w:b/>
                <w:sz w:val="18"/>
                <w:szCs w:val="18"/>
              </w:rPr>
            </w:pPr>
          </w:p>
          <w:p w14:paraId="24966DF4" w14:textId="71DEA1D0" w:rsidR="00576F16" w:rsidRPr="00814658" w:rsidRDefault="00576F16" w:rsidP="00576F16">
            <w:pPr>
              <w:rPr>
                <w:rFonts w:ascii="Arial" w:hAnsi="Arial" w:cs="Arial"/>
                <w:sz w:val="18"/>
                <w:szCs w:val="18"/>
              </w:rPr>
            </w:pPr>
            <w:r>
              <w:rPr>
                <w:rFonts w:ascii="Arial" w:hAnsi="Arial" w:cs="Arial"/>
                <w:b/>
                <w:sz w:val="18"/>
                <w:szCs w:val="18"/>
              </w:rPr>
              <w:t>Risk Code:</w:t>
            </w:r>
            <w:r w:rsidRPr="00814658">
              <w:rPr>
                <w:rFonts w:ascii="Arial" w:hAnsi="Arial" w:cs="Arial"/>
                <w:b/>
                <w:sz w:val="18"/>
                <w:szCs w:val="18"/>
              </w:rPr>
              <w:tab/>
            </w:r>
            <w:r w:rsidRPr="00814658">
              <w:rPr>
                <w:rFonts w:ascii="Arial" w:hAnsi="Arial" w:cs="Arial"/>
                <w:b/>
                <w:sz w:val="18"/>
                <w:szCs w:val="18"/>
              </w:rPr>
              <w:tab/>
            </w:r>
            <w:r w:rsidR="006225C4" w:rsidRPr="0058186A">
              <w:rPr>
                <w:rFonts w:ascii="Arial" w:hAnsi="Arial" w:cs="Arial"/>
                <w:bCs/>
                <w:sz w:val="18"/>
                <w:szCs w:val="18"/>
              </w:rPr>
              <w:t>E8</w:t>
            </w:r>
            <w:r w:rsidRPr="00A7600F">
              <w:rPr>
                <w:rFonts w:ascii="Arial" w:hAnsi="Arial" w:cs="Arial"/>
                <w:b/>
                <w:i/>
                <w:sz w:val="18"/>
                <w:szCs w:val="18"/>
              </w:rPr>
              <w:tab/>
            </w:r>
            <w:r w:rsidRPr="00814658">
              <w:rPr>
                <w:rFonts w:ascii="Arial" w:hAnsi="Arial" w:cs="Arial"/>
                <w:b/>
                <w:sz w:val="18"/>
                <w:szCs w:val="18"/>
              </w:rPr>
              <w:tab/>
            </w:r>
            <w:r w:rsidRPr="00814658">
              <w:rPr>
                <w:rFonts w:ascii="Arial" w:hAnsi="Arial" w:cs="Arial"/>
                <w:sz w:val="18"/>
                <w:szCs w:val="18"/>
              </w:rPr>
              <w:t xml:space="preserve"> </w:t>
            </w:r>
          </w:p>
          <w:p w14:paraId="3A04EA4E" w14:textId="21A5A27C" w:rsidR="00576F16" w:rsidRPr="00814658" w:rsidRDefault="00576F16" w:rsidP="00576F16">
            <w:pPr>
              <w:rPr>
                <w:rFonts w:ascii="Arial" w:hAnsi="Arial" w:cs="Arial"/>
                <w:sz w:val="18"/>
                <w:szCs w:val="18"/>
              </w:rPr>
            </w:pPr>
            <w:r w:rsidRPr="00814658">
              <w:rPr>
                <w:rFonts w:ascii="Arial" w:hAnsi="Arial" w:cs="Arial"/>
                <w:b/>
                <w:sz w:val="18"/>
                <w:szCs w:val="18"/>
              </w:rPr>
              <w:t>Premium Allocation:</w:t>
            </w:r>
            <w:r w:rsidRPr="00814658">
              <w:rPr>
                <w:rFonts w:ascii="Arial" w:hAnsi="Arial" w:cs="Arial"/>
                <w:b/>
                <w:sz w:val="18"/>
                <w:szCs w:val="18"/>
              </w:rPr>
              <w:tab/>
            </w:r>
            <w:r>
              <w:rPr>
                <w:rFonts w:ascii="Arial" w:hAnsi="Arial" w:cs="Arial"/>
                <w:sz w:val="18"/>
                <w:szCs w:val="18"/>
              </w:rPr>
              <w:t>100</w:t>
            </w:r>
            <w:r w:rsidRPr="00814658">
              <w:rPr>
                <w:rFonts w:ascii="Arial" w:hAnsi="Arial" w:cs="Arial"/>
                <w:sz w:val="18"/>
                <w:szCs w:val="18"/>
              </w:rPr>
              <w:t xml:space="preserve">% </w:t>
            </w:r>
          </w:p>
          <w:p w14:paraId="699D82CF" w14:textId="77777777" w:rsidR="00576F16" w:rsidRPr="00814658" w:rsidRDefault="00576F16" w:rsidP="00576F16">
            <w:pPr>
              <w:rPr>
                <w:rFonts w:ascii="Arial" w:hAnsi="Arial" w:cs="Arial"/>
                <w:sz w:val="18"/>
                <w:szCs w:val="18"/>
              </w:rPr>
            </w:pPr>
          </w:p>
          <w:p w14:paraId="7DE4BF5B" w14:textId="6E66AA0B" w:rsidR="00576F16" w:rsidRPr="004A3BC1" w:rsidRDefault="00576F16" w:rsidP="00576F16">
            <w:pPr>
              <w:rPr>
                <w:rFonts w:ascii="Arial" w:hAnsi="Arial" w:cs="Arial"/>
                <w:b/>
                <w:bCs/>
                <w:sz w:val="18"/>
                <w:szCs w:val="18"/>
                <w:u w:val="single"/>
              </w:rPr>
            </w:pPr>
            <w:r w:rsidRPr="004A3BC1">
              <w:rPr>
                <w:rFonts w:ascii="Arial" w:hAnsi="Arial" w:cs="Arial"/>
                <w:b/>
                <w:bCs/>
                <w:sz w:val="18"/>
                <w:szCs w:val="18"/>
                <w:u w:val="single"/>
              </w:rPr>
              <w:t xml:space="preserve">Section 2 </w:t>
            </w:r>
          </w:p>
          <w:p w14:paraId="24C390F2" w14:textId="77777777" w:rsidR="00576F16" w:rsidRPr="00814658" w:rsidRDefault="00576F16" w:rsidP="00576F16">
            <w:pPr>
              <w:rPr>
                <w:rFonts w:ascii="Arial" w:hAnsi="Arial" w:cs="Arial"/>
                <w:sz w:val="18"/>
                <w:szCs w:val="18"/>
              </w:rPr>
            </w:pPr>
          </w:p>
          <w:p w14:paraId="313620E0" w14:textId="04F28C12" w:rsidR="00576F16" w:rsidRPr="00814658" w:rsidRDefault="00576F16" w:rsidP="00576F16">
            <w:pPr>
              <w:rPr>
                <w:rFonts w:ascii="Arial" w:hAnsi="Arial" w:cs="Arial"/>
                <w:sz w:val="18"/>
                <w:szCs w:val="18"/>
              </w:rPr>
            </w:pPr>
            <w:r>
              <w:rPr>
                <w:rFonts w:ascii="Arial" w:hAnsi="Arial" w:cs="Arial"/>
                <w:b/>
                <w:sz w:val="18"/>
                <w:szCs w:val="18"/>
              </w:rPr>
              <w:t>Risk Code:</w:t>
            </w:r>
            <w:r w:rsidRPr="00814658">
              <w:rPr>
                <w:rFonts w:ascii="Arial" w:hAnsi="Arial" w:cs="Arial"/>
                <w:b/>
                <w:sz w:val="18"/>
                <w:szCs w:val="18"/>
              </w:rPr>
              <w:tab/>
            </w:r>
            <w:r w:rsidRPr="00814658">
              <w:rPr>
                <w:rFonts w:ascii="Arial" w:hAnsi="Arial" w:cs="Arial"/>
                <w:b/>
                <w:sz w:val="18"/>
                <w:szCs w:val="18"/>
              </w:rPr>
              <w:tab/>
            </w:r>
            <w:r w:rsidR="006225C4" w:rsidRPr="0058186A">
              <w:rPr>
                <w:rFonts w:ascii="Arial" w:hAnsi="Arial" w:cs="Arial"/>
                <w:sz w:val="18"/>
                <w:szCs w:val="18"/>
              </w:rPr>
              <w:t>E6</w:t>
            </w:r>
          </w:p>
          <w:p w14:paraId="04078FC8" w14:textId="55418420" w:rsidR="00576F16" w:rsidRDefault="00576F16" w:rsidP="00576F16">
            <w:pPr>
              <w:rPr>
                <w:rFonts w:ascii="Arial" w:hAnsi="Arial" w:cs="Arial"/>
                <w:sz w:val="18"/>
                <w:szCs w:val="18"/>
              </w:rPr>
            </w:pPr>
            <w:r w:rsidRPr="00814658">
              <w:rPr>
                <w:rFonts w:ascii="Arial" w:hAnsi="Arial" w:cs="Arial"/>
                <w:b/>
                <w:sz w:val="18"/>
                <w:szCs w:val="18"/>
              </w:rPr>
              <w:t>Premium Allocation:</w:t>
            </w:r>
            <w:r w:rsidRPr="00814658">
              <w:rPr>
                <w:rFonts w:ascii="Arial" w:hAnsi="Arial" w:cs="Arial"/>
                <w:b/>
                <w:sz w:val="18"/>
                <w:szCs w:val="18"/>
              </w:rPr>
              <w:tab/>
            </w:r>
            <w:r>
              <w:rPr>
                <w:rFonts w:ascii="Arial" w:hAnsi="Arial" w:cs="Arial"/>
                <w:sz w:val="18"/>
                <w:szCs w:val="18"/>
              </w:rPr>
              <w:t>100</w:t>
            </w:r>
            <w:r w:rsidRPr="00814658">
              <w:rPr>
                <w:rFonts w:ascii="Arial" w:hAnsi="Arial" w:cs="Arial"/>
                <w:sz w:val="18"/>
                <w:szCs w:val="18"/>
              </w:rPr>
              <w:t>%</w:t>
            </w:r>
          </w:p>
          <w:p w14:paraId="447B7F3C" w14:textId="77777777" w:rsidR="00576F16" w:rsidRDefault="00576F16" w:rsidP="00576F16">
            <w:pPr>
              <w:rPr>
                <w:rFonts w:ascii="Arial" w:hAnsi="Arial" w:cs="Arial"/>
                <w:sz w:val="18"/>
                <w:szCs w:val="18"/>
              </w:rPr>
            </w:pPr>
          </w:p>
          <w:p w14:paraId="14E21486" w14:textId="1ED095EC" w:rsidR="00576F16" w:rsidRPr="00450861" w:rsidRDefault="00576F16" w:rsidP="00576F16">
            <w:pPr>
              <w:tabs>
                <w:tab w:val="left" w:pos="2175"/>
              </w:tabs>
              <w:rPr>
                <w:rFonts w:ascii="Arial" w:hAnsi="Arial" w:cs="Arial"/>
                <w:b/>
                <w:bCs/>
                <w:i/>
                <w:iCs/>
                <w:sz w:val="18"/>
                <w:szCs w:val="18"/>
              </w:rPr>
            </w:pPr>
            <w:r w:rsidRPr="00450861">
              <w:rPr>
                <w:rFonts w:ascii="Arial" w:hAnsi="Arial" w:cs="Arial"/>
                <w:b/>
                <w:bCs/>
                <w:i/>
                <w:iCs/>
                <w:sz w:val="18"/>
                <w:szCs w:val="18"/>
              </w:rPr>
              <w:t xml:space="preserve">[Insert any other risk codes here] </w:t>
            </w:r>
          </w:p>
          <w:p w14:paraId="3086DB7D" w14:textId="66BB3CC1" w:rsidR="00576F16" w:rsidRPr="002A607A" w:rsidRDefault="00576F16" w:rsidP="00576F16">
            <w:pPr>
              <w:rPr>
                <w:rFonts w:ascii="Arial" w:hAnsi="Arial" w:cs="Arial"/>
                <w:b/>
                <w:sz w:val="18"/>
                <w:szCs w:val="18"/>
              </w:rPr>
            </w:pPr>
          </w:p>
        </w:tc>
      </w:tr>
      <w:tr w:rsidR="00576F16" w:rsidRPr="005231A4" w14:paraId="71ADAF3D" w14:textId="77777777" w:rsidTr="0058186A">
        <w:tc>
          <w:tcPr>
            <w:tcW w:w="2250" w:type="dxa"/>
          </w:tcPr>
          <w:p w14:paraId="73962000" w14:textId="3B8D5E02" w:rsidR="00576F16" w:rsidRDefault="00576F16" w:rsidP="00576F16">
            <w:pPr>
              <w:rPr>
                <w:rFonts w:ascii="Arial" w:hAnsi="Arial" w:cs="Arial"/>
                <w:b/>
                <w:color w:val="44546A" w:themeColor="text2"/>
                <w:sz w:val="18"/>
                <w:szCs w:val="18"/>
              </w:rPr>
            </w:pPr>
            <w:r w:rsidRPr="00EC605E">
              <w:rPr>
                <w:rFonts w:ascii="Arial" w:hAnsi="Arial" w:cs="Arial"/>
                <w:b/>
                <w:color w:val="44546A" w:themeColor="text2"/>
                <w:sz w:val="18"/>
                <w:szCs w:val="18"/>
              </w:rPr>
              <w:t xml:space="preserve">REGULATORY </w:t>
            </w:r>
            <w:r>
              <w:rPr>
                <w:rFonts w:ascii="Arial" w:hAnsi="Arial" w:cs="Arial"/>
                <w:b/>
                <w:bCs/>
                <w:color w:val="44546A" w:themeColor="text2"/>
                <w:sz w:val="18"/>
                <w:szCs w:val="18"/>
              </w:rPr>
              <w:t>POLICYHOLDER</w:t>
            </w:r>
            <w:r w:rsidRPr="00EC605E">
              <w:rPr>
                <w:rFonts w:ascii="Arial" w:hAnsi="Arial" w:cs="Arial"/>
                <w:b/>
                <w:color w:val="44546A" w:themeColor="text2"/>
                <w:sz w:val="18"/>
                <w:szCs w:val="18"/>
              </w:rPr>
              <w:t xml:space="preserve"> CLASSIFICATION</w:t>
            </w:r>
          </w:p>
          <w:p w14:paraId="2623AC70" w14:textId="29350F3B" w:rsidR="00576F16" w:rsidRPr="001A157C" w:rsidRDefault="00576F16" w:rsidP="00576F16">
            <w:pPr>
              <w:rPr>
                <w:rFonts w:ascii="Arial" w:hAnsi="Arial" w:cs="Arial"/>
                <w:b/>
                <w:color w:val="44546A" w:themeColor="text2"/>
                <w:sz w:val="18"/>
                <w:szCs w:val="18"/>
              </w:rPr>
            </w:pPr>
          </w:p>
        </w:tc>
        <w:tc>
          <w:tcPr>
            <w:tcW w:w="6776" w:type="dxa"/>
          </w:tcPr>
          <w:p w14:paraId="419AFB76" w14:textId="37268745" w:rsidR="00576F16" w:rsidRPr="00814658" w:rsidRDefault="00576F16" w:rsidP="00576F16">
            <w:pPr>
              <w:rPr>
                <w:rFonts w:ascii="Arial" w:hAnsi="Arial" w:cs="Arial"/>
                <w:b/>
                <w:sz w:val="18"/>
                <w:szCs w:val="18"/>
              </w:rPr>
            </w:pPr>
            <w:r w:rsidRPr="00EC605E">
              <w:rPr>
                <w:rFonts w:ascii="Arial" w:hAnsi="Arial" w:cs="Arial"/>
                <w:sz w:val="18"/>
                <w:szCs w:val="18"/>
              </w:rPr>
              <w:t xml:space="preserve">Commercial – </w:t>
            </w:r>
            <w:r>
              <w:rPr>
                <w:rFonts w:ascii="Arial" w:hAnsi="Arial" w:cs="Arial"/>
                <w:sz w:val="18"/>
                <w:szCs w:val="18"/>
              </w:rPr>
              <w:t>Other</w:t>
            </w:r>
            <w:r w:rsidRPr="00EC605E">
              <w:rPr>
                <w:rFonts w:ascii="Arial" w:hAnsi="Arial" w:cs="Arial"/>
                <w:sz w:val="18"/>
                <w:szCs w:val="18"/>
              </w:rPr>
              <w:t xml:space="preserve"> </w:t>
            </w:r>
          </w:p>
        </w:tc>
      </w:tr>
    </w:tbl>
    <w:p w14:paraId="3EA56CF5" w14:textId="77777777" w:rsidR="004A02C7" w:rsidRDefault="004A02C7" w:rsidP="00274E66">
      <w:pPr>
        <w:rPr>
          <w:rFonts w:ascii="Arial" w:hAnsi="Arial" w:cs="Arial"/>
        </w:rPr>
      </w:pPr>
    </w:p>
    <w:p w14:paraId="1C0BAE72" w14:textId="32CA0562" w:rsidR="00D416CD" w:rsidRPr="002B135C" w:rsidRDefault="0049312E" w:rsidP="009B2D65">
      <w:pPr>
        <w:rPr>
          <w:rFonts w:ascii="Arial" w:hAnsi="Arial" w:cs="Arial"/>
        </w:rPr>
      </w:pPr>
      <w:r>
        <w:rPr>
          <w:rFonts w:ascii="Arial" w:hAnsi="Arial" w:cs="Arial"/>
        </w:rPr>
        <w:br w:type="page"/>
      </w:r>
    </w:p>
    <w:tbl>
      <w:tblPr>
        <w:tblStyle w:val="TableGrid"/>
        <w:tblpPr w:leftFromText="180" w:rightFromText="180" w:vertAnchor="text" w:horzAnchor="margin" w:tblpY="9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6776"/>
      </w:tblGrid>
      <w:tr w:rsidR="002B135C" w:rsidRPr="008B0273" w14:paraId="02C8EAB5" w14:textId="77777777" w:rsidTr="002B135C">
        <w:tc>
          <w:tcPr>
            <w:tcW w:w="2250" w:type="dxa"/>
          </w:tcPr>
          <w:p w14:paraId="6B85B020" w14:textId="77777777" w:rsidR="002B135C" w:rsidRPr="008B0273" w:rsidRDefault="002B135C" w:rsidP="002B135C">
            <w:pPr>
              <w:rPr>
                <w:rFonts w:ascii="Arial" w:hAnsi="Arial" w:cs="Arial"/>
                <w:b/>
                <w:color w:val="44546A" w:themeColor="text2"/>
                <w:sz w:val="18"/>
                <w:szCs w:val="18"/>
              </w:rPr>
            </w:pPr>
            <w:r>
              <w:rPr>
                <w:rFonts w:ascii="Arial" w:hAnsi="Arial" w:cs="Arial"/>
                <w:b/>
                <w:color w:val="44546A" w:themeColor="text2"/>
                <w:sz w:val="18"/>
                <w:szCs w:val="18"/>
              </w:rPr>
              <w:lastRenderedPageBreak/>
              <w:t xml:space="preserve">FEE PAYABLE BY CLIENT </w:t>
            </w:r>
          </w:p>
        </w:tc>
        <w:tc>
          <w:tcPr>
            <w:tcW w:w="6776" w:type="dxa"/>
          </w:tcPr>
          <w:p w14:paraId="02C2A308" w14:textId="77777777" w:rsidR="002B135C" w:rsidRDefault="002B135C" w:rsidP="002B135C">
            <w:pPr>
              <w:rPr>
                <w:rFonts w:ascii="Arial" w:hAnsi="Arial" w:cs="Arial"/>
                <w:bCs/>
                <w:sz w:val="18"/>
                <w:szCs w:val="18"/>
              </w:rPr>
            </w:pPr>
            <w:r w:rsidRPr="0058186A">
              <w:rPr>
                <w:rFonts w:ascii="Arial" w:hAnsi="Arial" w:cs="Arial"/>
                <w:bCs/>
                <w:sz w:val="18"/>
                <w:szCs w:val="18"/>
              </w:rPr>
              <w:t>No</w:t>
            </w:r>
          </w:p>
          <w:p w14:paraId="7FF5107E" w14:textId="77777777" w:rsidR="002B135C" w:rsidRDefault="002B135C" w:rsidP="002B135C">
            <w:pPr>
              <w:rPr>
                <w:rFonts w:ascii="Arial" w:hAnsi="Arial" w:cs="Arial"/>
                <w:bCs/>
                <w:sz w:val="18"/>
                <w:szCs w:val="18"/>
              </w:rPr>
            </w:pPr>
          </w:p>
          <w:p w14:paraId="7786A084" w14:textId="77777777" w:rsidR="002B135C" w:rsidRPr="0058186A" w:rsidRDefault="002B135C" w:rsidP="002B135C">
            <w:pPr>
              <w:rPr>
                <w:rFonts w:ascii="Arial" w:hAnsi="Arial" w:cs="Arial"/>
                <w:bCs/>
                <w:sz w:val="18"/>
                <w:szCs w:val="18"/>
              </w:rPr>
            </w:pPr>
          </w:p>
        </w:tc>
      </w:tr>
      <w:tr w:rsidR="002B135C" w:rsidRPr="008B0273" w14:paraId="3FF8427E" w14:textId="77777777" w:rsidTr="002B135C">
        <w:tc>
          <w:tcPr>
            <w:tcW w:w="2250" w:type="dxa"/>
          </w:tcPr>
          <w:p w14:paraId="70E0D3E1" w14:textId="77777777" w:rsidR="002B135C" w:rsidRPr="008B0273" w:rsidRDefault="002B135C" w:rsidP="002B135C">
            <w:pPr>
              <w:rPr>
                <w:rFonts w:ascii="Arial" w:hAnsi="Arial" w:cs="Arial"/>
                <w:b/>
                <w:sz w:val="18"/>
                <w:szCs w:val="18"/>
              </w:rPr>
            </w:pPr>
            <w:r w:rsidRPr="008B0273">
              <w:rPr>
                <w:rFonts w:ascii="Arial" w:hAnsi="Arial" w:cs="Arial"/>
                <w:b/>
                <w:color w:val="44546A" w:themeColor="text2"/>
                <w:sz w:val="18"/>
                <w:szCs w:val="18"/>
              </w:rPr>
              <w:t xml:space="preserve">TOTAL BROKERAGE </w:t>
            </w:r>
          </w:p>
        </w:tc>
        <w:tc>
          <w:tcPr>
            <w:tcW w:w="6776" w:type="dxa"/>
          </w:tcPr>
          <w:p w14:paraId="7C2D4C6F" w14:textId="77777777" w:rsidR="002B135C" w:rsidRPr="008B0273" w:rsidRDefault="002B135C" w:rsidP="002B135C">
            <w:pPr>
              <w:rPr>
                <w:rFonts w:ascii="Arial" w:hAnsi="Arial" w:cs="Arial"/>
                <w:sz w:val="18"/>
                <w:szCs w:val="18"/>
              </w:rPr>
            </w:pPr>
            <w:r w:rsidRPr="008B0273">
              <w:rPr>
                <w:rFonts w:ascii="Arial" w:hAnsi="Arial" w:cs="Arial"/>
                <w:b/>
                <w:sz w:val="18"/>
                <w:szCs w:val="18"/>
              </w:rPr>
              <w:t>Type:</w:t>
            </w:r>
            <w:r w:rsidRPr="008B0273">
              <w:rPr>
                <w:rFonts w:ascii="Arial" w:hAnsi="Arial" w:cs="Arial"/>
                <w:b/>
                <w:sz w:val="18"/>
                <w:szCs w:val="18"/>
              </w:rPr>
              <w:tab/>
            </w:r>
            <w:r w:rsidRPr="008B0273">
              <w:rPr>
                <w:rFonts w:ascii="Arial" w:hAnsi="Arial" w:cs="Arial"/>
                <w:b/>
                <w:sz w:val="18"/>
                <w:szCs w:val="18"/>
              </w:rPr>
              <w:tab/>
            </w:r>
            <w:r w:rsidRPr="008B0273">
              <w:rPr>
                <w:rFonts w:ascii="Arial" w:hAnsi="Arial" w:cs="Arial"/>
                <w:b/>
                <w:sz w:val="18"/>
                <w:szCs w:val="18"/>
              </w:rPr>
              <w:tab/>
            </w:r>
            <w:r>
              <w:rPr>
                <w:rFonts w:ascii="Arial" w:hAnsi="Arial" w:cs="Arial"/>
                <w:sz w:val="18"/>
                <w:szCs w:val="18"/>
              </w:rPr>
              <w:t>Fixed</w:t>
            </w:r>
          </w:p>
          <w:p w14:paraId="70DA2C3E" w14:textId="77777777" w:rsidR="002B135C" w:rsidRDefault="002B135C" w:rsidP="002B135C">
            <w:pPr>
              <w:rPr>
                <w:rFonts w:ascii="Arial" w:hAnsi="Arial" w:cs="Arial"/>
                <w:sz w:val="18"/>
                <w:szCs w:val="18"/>
              </w:rPr>
            </w:pPr>
            <w:r w:rsidRPr="008B0273">
              <w:rPr>
                <w:rFonts w:ascii="Arial" w:hAnsi="Arial" w:cs="Arial"/>
                <w:b/>
                <w:sz w:val="18"/>
                <w:szCs w:val="18"/>
              </w:rPr>
              <w:t>Percentage:</w:t>
            </w:r>
            <w:r w:rsidRPr="008B0273">
              <w:rPr>
                <w:rFonts w:ascii="Arial" w:hAnsi="Arial" w:cs="Arial"/>
                <w:b/>
                <w:sz w:val="18"/>
                <w:szCs w:val="18"/>
              </w:rPr>
              <w:tab/>
            </w:r>
            <w:r w:rsidRPr="008B0273">
              <w:rPr>
                <w:rFonts w:ascii="Arial" w:hAnsi="Arial" w:cs="Arial"/>
                <w:b/>
                <w:sz w:val="18"/>
                <w:szCs w:val="18"/>
              </w:rPr>
              <w:tab/>
            </w:r>
            <w:r w:rsidRPr="008B0273">
              <w:rPr>
                <w:rFonts w:ascii="Arial" w:hAnsi="Arial" w:cs="Arial"/>
                <w:sz w:val="18"/>
                <w:szCs w:val="18"/>
              </w:rPr>
              <w:t>2</w:t>
            </w:r>
            <w:r>
              <w:rPr>
                <w:rFonts w:ascii="Arial" w:hAnsi="Arial" w:cs="Arial"/>
                <w:sz w:val="18"/>
                <w:szCs w:val="18"/>
              </w:rPr>
              <w:t>5</w:t>
            </w:r>
            <w:r w:rsidRPr="008B0273">
              <w:rPr>
                <w:rFonts w:ascii="Arial" w:hAnsi="Arial" w:cs="Arial"/>
                <w:sz w:val="18"/>
                <w:szCs w:val="18"/>
              </w:rPr>
              <w:t xml:space="preserve">% of Gross Premium </w:t>
            </w:r>
          </w:p>
          <w:p w14:paraId="7CE03258" w14:textId="77777777" w:rsidR="002B135C" w:rsidRPr="00F04F4C" w:rsidRDefault="002B135C" w:rsidP="002B135C">
            <w:pPr>
              <w:rPr>
                <w:rFonts w:ascii="Arial" w:hAnsi="Arial" w:cs="Arial"/>
                <w:sz w:val="18"/>
                <w:szCs w:val="18"/>
              </w:rPr>
            </w:pPr>
            <w:r w:rsidRPr="008B0273">
              <w:rPr>
                <w:rFonts w:ascii="Arial" w:hAnsi="Arial" w:cs="Arial"/>
                <w:sz w:val="18"/>
                <w:szCs w:val="18"/>
              </w:rPr>
              <w:t xml:space="preserve">  </w:t>
            </w:r>
          </w:p>
        </w:tc>
      </w:tr>
      <w:tr w:rsidR="002B135C" w:rsidRPr="008B0273" w14:paraId="16A0184C" w14:textId="77777777" w:rsidTr="002B135C">
        <w:tc>
          <w:tcPr>
            <w:tcW w:w="2250" w:type="dxa"/>
          </w:tcPr>
          <w:p w14:paraId="321BC499" w14:textId="77777777" w:rsidR="002B135C" w:rsidRDefault="002B135C" w:rsidP="002B135C">
            <w:pPr>
              <w:rPr>
                <w:rFonts w:ascii="Arial" w:hAnsi="Arial" w:cs="Arial"/>
                <w:b/>
                <w:color w:val="44546A" w:themeColor="text2"/>
                <w:sz w:val="18"/>
                <w:szCs w:val="18"/>
              </w:rPr>
            </w:pPr>
            <w:r>
              <w:rPr>
                <w:rFonts w:ascii="Arial" w:hAnsi="Arial" w:cs="Arial"/>
                <w:b/>
                <w:color w:val="44546A" w:themeColor="text2"/>
                <w:sz w:val="18"/>
                <w:szCs w:val="18"/>
              </w:rPr>
              <w:t xml:space="preserve">OTHER DEDUCTIONS FROM PREMIUM </w:t>
            </w:r>
          </w:p>
          <w:p w14:paraId="6E51FFD7" w14:textId="77777777" w:rsidR="002B135C" w:rsidRDefault="002B135C" w:rsidP="002B135C">
            <w:pPr>
              <w:rPr>
                <w:rFonts w:ascii="Arial" w:hAnsi="Arial" w:cs="Arial"/>
                <w:b/>
                <w:color w:val="44546A" w:themeColor="text2"/>
                <w:sz w:val="18"/>
                <w:szCs w:val="18"/>
              </w:rPr>
            </w:pPr>
          </w:p>
        </w:tc>
        <w:tc>
          <w:tcPr>
            <w:tcW w:w="6776" w:type="dxa"/>
          </w:tcPr>
          <w:p w14:paraId="5AD0C846" w14:textId="77777777" w:rsidR="002B135C" w:rsidRPr="00017FFC" w:rsidRDefault="002B135C" w:rsidP="002B135C">
            <w:pPr>
              <w:rPr>
                <w:rFonts w:ascii="Arial" w:hAnsi="Arial" w:cs="Arial"/>
                <w:bCs/>
                <w:sz w:val="18"/>
                <w:szCs w:val="18"/>
              </w:rPr>
            </w:pPr>
            <w:r w:rsidRPr="00017FFC">
              <w:rPr>
                <w:rFonts w:ascii="Arial" w:hAnsi="Arial" w:cs="Arial"/>
                <w:bCs/>
                <w:sz w:val="18"/>
                <w:szCs w:val="18"/>
              </w:rPr>
              <w:t>No</w:t>
            </w:r>
            <w:r>
              <w:rPr>
                <w:rFonts w:ascii="Arial" w:hAnsi="Arial" w:cs="Arial"/>
                <w:bCs/>
                <w:sz w:val="18"/>
                <w:szCs w:val="18"/>
              </w:rPr>
              <w:t xml:space="preserve">ne </w:t>
            </w:r>
            <w:r w:rsidRPr="00017FFC">
              <w:rPr>
                <w:rFonts w:ascii="Arial" w:hAnsi="Arial" w:cs="Arial"/>
                <w:bCs/>
                <w:sz w:val="18"/>
                <w:szCs w:val="18"/>
              </w:rPr>
              <w:t xml:space="preserve"> </w:t>
            </w:r>
          </w:p>
        </w:tc>
      </w:tr>
    </w:tbl>
    <w:p w14:paraId="564E24A1" w14:textId="2FF39927" w:rsidR="002B135C" w:rsidRPr="002B135C" w:rsidRDefault="002B135C">
      <w:pPr>
        <w:pStyle w:val="Heading1"/>
        <w:rPr>
          <w:rFonts w:ascii="Arial" w:hAnsi="Arial" w:cs="Arial"/>
          <w:b/>
          <w:bCs/>
          <w:color w:val="auto"/>
          <w:sz w:val="28"/>
          <w:szCs w:val="28"/>
        </w:rPr>
      </w:pPr>
      <w:r w:rsidRPr="002B135C">
        <w:rPr>
          <w:rFonts w:ascii="Arial" w:hAnsi="Arial" w:cs="Arial"/>
          <w:b/>
          <w:bCs/>
          <w:color w:val="auto"/>
          <w:sz w:val="28"/>
          <w:szCs w:val="28"/>
        </w:rPr>
        <w:t>BROKER REMUNERATION AND DEDUCTIONS</w:t>
      </w:r>
    </w:p>
    <w:sectPr w:rsidR="002B135C" w:rsidRPr="002B135C" w:rsidSect="0058186A">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FAB1" w14:textId="77777777" w:rsidR="00F92329" w:rsidRDefault="00F92329" w:rsidP="00582CCF">
      <w:pPr>
        <w:spacing w:after="0" w:line="240" w:lineRule="auto"/>
      </w:pPr>
      <w:r>
        <w:separator/>
      </w:r>
    </w:p>
    <w:p w14:paraId="59D21AC3" w14:textId="77777777" w:rsidR="00F92329" w:rsidRDefault="00F92329"/>
  </w:endnote>
  <w:endnote w:type="continuationSeparator" w:id="0">
    <w:p w14:paraId="41ED8841" w14:textId="77777777" w:rsidR="00F92329" w:rsidRDefault="00F92329" w:rsidP="00582CCF">
      <w:pPr>
        <w:spacing w:after="0" w:line="240" w:lineRule="auto"/>
      </w:pPr>
      <w:r>
        <w:continuationSeparator/>
      </w:r>
    </w:p>
    <w:p w14:paraId="50910F56" w14:textId="77777777" w:rsidR="00F92329" w:rsidRDefault="00F92329"/>
  </w:endnote>
  <w:endnote w:type="continuationNotice" w:id="1">
    <w:p w14:paraId="522173C6" w14:textId="77777777" w:rsidR="00F92329" w:rsidRDefault="00F92329">
      <w:pPr>
        <w:spacing w:after="0" w:line="240" w:lineRule="auto"/>
      </w:pPr>
    </w:p>
    <w:p w14:paraId="686343DA" w14:textId="77777777" w:rsidR="00F92329" w:rsidRDefault="00F92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6ADC" w14:textId="77777777" w:rsidR="00607909" w:rsidRDefault="00607909" w:rsidP="00607909">
    <w:pPr>
      <w:pStyle w:val="Footer"/>
    </w:pPr>
    <w:r>
      <w:rPr>
        <w:noProof/>
      </w:rPr>
      <w:drawing>
        <wp:anchor distT="0" distB="0" distL="114300" distR="114300" simplePos="0" relativeHeight="251658241" behindDoc="0" locked="0" layoutInCell="1" allowOverlap="1" wp14:anchorId="7FA08A4C" wp14:editId="4CE68895">
          <wp:simplePos x="0" y="0"/>
          <wp:positionH relativeFrom="page">
            <wp:posOffset>6258146</wp:posOffset>
          </wp:positionH>
          <wp:positionV relativeFrom="paragraph">
            <wp:posOffset>-1132618</wp:posOffset>
          </wp:positionV>
          <wp:extent cx="1330960" cy="133096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2023.03.29 – MRC – OM – Example – v3 </w:t>
    </w:r>
  </w:p>
  <w:p w14:paraId="6E9D6C43" w14:textId="77777777" w:rsidR="00607909" w:rsidRDefault="00607909" w:rsidP="00607909">
    <w:pPr>
      <w:spacing w:after="0"/>
      <w:jc w:val="center"/>
      <w:rPr>
        <w:rFonts w:ascii="Calibri" w:hAnsi="Calibri" w:cs="Calibri"/>
        <w:color w:val="000000"/>
        <w:sz w:val="20"/>
      </w:rPr>
    </w:pPr>
  </w:p>
  <w:p w14:paraId="284F2739" w14:textId="77777777" w:rsidR="00607909" w:rsidRPr="006B6504" w:rsidRDefault="00607909" w:rsidP="00607909">
    <w:pPr>
      <w:spacing w:after="0"/>
      <w:jc w:val="center"/>
      <w:rPr>
        <w:rFonts w:ascii="Calibri" w:hAnsi="Calibri" w:cs="Calibri"/>
        <w:color w:val="000000"/>
        <w:sz w:val="20"/>
      </w:rPr>
    </w:pPr>
    <w:r w:rsidRPr="00722D96">
      <w:rPr>
        <w:rFonts w:ascii="Calibri" w:hAnsi="Calibri" w:cs="Calibri"/>
        <w:color w:val="000000"/>
        <w:sz w:val="20"/>
      </w:rPr>
      <w:t>Classification: Confidential</w:t>
    </w:r>
  </w:p>
  <w:p w14:paraId="2CAD23E8" w14:textId="77777777" w:rsidR="00607909" w:rsidRDefault="0060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C83A" w14:textId="77777777" w:rsidR="001B2955" w:rsidRDefault="001B2955" w:rsidP="00F31A44">
    <w:pPr>
      <w:pStyle w:val="Footer"/>
      <w:jc w:val="right"/>
    </w:pPr>
  </w:p>
  <w:p w14:paraId="56AB3D68" w14:textId="77777777" w:rsidR="001B2955" w:rsidRPr="0058186A" w:rsidRDefault="001B2955" w:rsidP="001B2955">
    <w:pPr>
      <w:pStyle w:val="Footer"/>
      <w:jc w:val="right"/>
      <w:rPr>
        <w:rFonts w:ascii="Arial" w:hAnsi="Arial" w:cs="Arial"/>
        <w:b/>
        <w:bCs/>
        <w:sz w:val="24"/>
        <w:szCs w:val="24"/>
      </w:rPr>
    </w:pPr>
    <w:r w:rsidRPr="0058186A">
      <w:rPr>
        <w:rFonts w:ascii="Arial" w:hAnsi="Arial" w:cs="Arial"/>
      </w:rPr>
      <w:t xml:space="preserve">Page </w:t>
    </w:r>
    <w:r w:rsidRPr="0058186A">
      <w:rPr>
        <w:rFonts w:ascii="Arial" w:hAnsi="Arial" w:cs="Arial"/>
        <w:b/>
        <w:bCs/>
        <w:sz w:val="24"/>
        <w:szCs w:val="24"/>
      </w:rPr>
      <w:fldChar w:fldCharType="begin"/>
    </w:r>
    <w:r w:rsidRPr="0058186A">
      <w:rPr>
        <w:rFonts w:ascii="Arial" w:hAnsi="Arial" w:cs="Arial"/>
        <w:b/>
        <w:bCs/>
      </w:rPr>
      <w:instrText xml:space="preserve"> PAGE </w:instrText>
    </w:r>
    <w:r w:rsidRPr="0058186A">
      <w:rPr>
        <w:rFonts w:ascii="Arial" w:hAnsi="Arial" w:cs="Arial"/>
        <w:b/>
        <w:bCs/>
        <w:sz w:val="24"/>
        <w:szCs w:val="24"/>
      </w:rPr>
      <w:fldChar w:fldCharType="separate"/>
    </w:r>
    <w:r>
      <w:rPr>
        <w:rFonts w:ascii="Arial" w:hAnsi="Arial" w:cs="Arial"/>
        <w:b/>
        <w:bCs/>
        <w:sz w:val="24"/>
        <w:szCs w:val="24"/>
      </w:rPr>
      <w:t>3</w:t>
    </w:r>
    <w:r w:rsidRPr="0058186A">
      <w:rPr>
        <w:rFonts w:ascii="Arial" w:hAnsi="Arial" w:cs="Arial"/>
        <w:b/>
        <w:bCs/>
        <w:sz w:val="24"/>
        <w:szCs w:val="24"/>
      </w:rPr>
      <w:fldChar w:fldCharType="end"/>
    </w:r>
    <w:r w:rsidRPr="0058186A">
      <w:rPr>
        <w:rFonts w:ascii="Arial" w:hAnsi="Arial" w:cs="Arial"/>
      </w:rPr>
      <w:t xml:space="preserve"> of </w:t>
    </w:r>
    <w:r w:rsidRPr="0058186A">
      <w:rPr>
        <w:rFonts w:ascii="Arial" w:hAnsi="Arial" w:cs="Arial"/>
        <w:b/>
        <w:bCs/>
        <w:sz w:val="24"/>
        <w:szCs w:val="24"/>
      </w:rPr>
      <w:fldChar w:fldCharType="begin"/>
    </w:r>
    <w:r w:rsidRPr="0058186A">
      <w:rPr>
        <w:rFonts w:ascii="Arial" w:hAnsi="Arial" w:cs="Arial"/>
        <w:b/>
        <w:bCs/>
      </w:rPr>
      <w:instrText xml:space="preserve"> NUMPAGES  </w:instrText>
    </w:r>
    <w:r w:rsidRPr="0058186A">
      <w:rPr>
        <w:rFonts w:ascii="Arial" w:hAnsi="Arial" w:cs="Arial"/>
        <w:b/>
        <w:bCs/>
        <w:sz w:val="24"/>
        <w:szCs w:val="24"/>
      </w:rPr>
      <w:fldChar w:fldCharType="separate"/>
    </w:r>
    <w:r>
      <w:rPr>
        <w:rFonts w:ascii="Arial" w:hAnsi="Arial" w:cs="Arial"/>
        <w:b/>
        <w:bCs/>
        <w:sz w:val="24"/>
        <w:szCs w:val="24"/>
      </w:rPr>
      <w:t>18</w:t>
    </w:r>
    <w:r w:rsidRPr="0058186A">
      <w:rPr>
        <w:rFonts w:ascii="Arial" w:hAnsi="Arial" w:cs="Arial"/>
        <w:b/>
        <w:bCs/>
        <w:sz w:val="24"/>
        <w:szCs w:val="24"/>
      </w:rPr>
      <w:fldChar w:fldCharType="end"/>
    </w:r>
  </w:p>
  <w:p w14:paraId="0CFBC785" w14:textId="10115580" w:rsidR="00BD031F" w:rsidRDefault="0058186A" w:rsidP="00F31A44">
    <w:pPr>
      <w:pStyle w:val="Footer"/>
      <w:jc w:val="right"/>
    </w:pPr>
    <w:r>
      <w:rPr>
        <w:noProof/>
      </w:rPr>
      <mc:AlternateContent>
        <mc:Choice Requires="wps">
          <w:drawing>
            <wp:anchor distT="0" distB="0" distL="114300" distR="114300" simplePos="0" relativeHeight="251658243" behindDoc="0" locked="0" layoutInCell="0" allowOverlap="1" wp14:anchorId="55F21328" wp14:editId="0737C5CD">
              <wp:simplePos x="0" y="0"/>
              <wp:positionH relativeFrom="page">
                <wp:posOffset>0</wp:posOffset>
              </wp:positionH>
              <wp:positionV relativeFrom="page">
                <wp:posOffset>9594215</wp:posOffset>
              </wp:positionV>
              <wp:extent cx="7772400" cy="273050"/>
              <wp:effectExtent l="0" t="0" r="0" b="12700"/>
              <wp:wrapNone/>
              <wp:docPr id="11" name="MSIPCM14884962845e5bd26bc8c34d" descr="{&quot;HashCode&quot;:-2310247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B0A1B" w14:textId="638C92BB" w:rsidR="0058186A" w:rsidRPr="00EB56B1" w:rsidRDefault="008E3860" w:rsidP="0058186A">
                          <w:pPr>
                            <w:spacing w:after="0"/>
                            <w:jc w:val="center"/>
                            <w:rPr>
                              <w:rFonts w:ascii="Arial" w:hAnsi="Arial" w:cs="Arial"/>
                              <w:color w:val="000000"/>
                              <w:sz w:val="20"/>
                              <w:szCs w:val="24"/>
                            </w:rPr>
                          </w:pPr>
                          <w:r>
                            <w:rPr>
                              <w:rFonts w:ascii="Arial" w:hAnsi="Arial" w:cs="Arial"/>
                              <w:color w:val="000000"/>
                              <w:sz w:val="20"/>
                              <w:szCs w:val="24"/>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F21328" id="_x0000_t202" coordsize="21600,21600" o:spt="202" path="m,l,21600r21600,l21600,xe">
              <v:stroke joinstyle="miter"/>
              <v:path gradientshapeok="t" o:connecttype="rect"/>
            </v:shapetype>
            <v:shape id="MSIPCM14884962845e5bd26bc8c34d" o:spid="_x0000_s1027" type="#_x0000_t202" alt="{&quot;HashCode&quot;:-231024771,&quot;Height&quot;:792.0,&quot;Width&quot;:612.0,&quot;Placement&quot;:&quot;Footer&quot;,&quot;Index&quot;:&quot;Primary&quot;,&quot;Section&quot;:1,&quot;Top&quot;:0.0,&quot;Left&quot;:0.0}" style="position:absolute;left:0;text-align:left;margin-left:0;margin-top:755.45pt;width:612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1E6B0A1B" w14:textId="638C92BB" w:rsidR="0058186A" w:rsidRPr="00EB56B1" w:rsidRDefault="008E3860" w:rsidP="0058186A">
                    <w:pPr>
                      <w:spacing w:after="0"/>
                      <w:jc w:val="center"/>
                      <w:rPr>
                        <w:rFonts w:ascii="Arial" w:hAnsi="Arial" w:cs="Arial"/>
                        <w:color w:val="000000"/>
                        <w:sz w:val="20"/>
                        <w:szCs w:val="24"/>
                      </w:rPr>
                    </w:pPr>
                    <w:r>
                      <w:rPr>
                        <w:rFonts w:ascii="Arial" w:hAnsi="Arial" w:cs="Arial"/>
                        <w:color w:val="000000"/>
                        <w:sz w:val="20"/>
                        <w:szCs w:val="24"/>
                      </w:rPr>
                      <w:t>Classification: Confidential</w:t>
                    </w:r>
                  </w:p>
                </w:txbxContent>
              </v:textbox>
              <w10:wrap anchorx="page" anchory="page"/>
            </v:shape>
          </w:pict>
        </mc:Fallback>
      </mc:AlternateContent>
    </w:r>
  </w:p>
  <w:sdt>
    <w:sdtPr>
      <w:id w:val="-1212184668"/>
      <w:docPartObj>
        <w:docPartGallery w:val="Page Numbers (Top of Page)"/>
        <w:docPartUnique/>
      </w:docPartObj>
    </w:sdtPr>
    <w:sdtEndPr/>
    <w:sdtContent>
      <w:p w14:paraId="1D7B9753" w14:textId="42E3CC91" w:rsidR="00F31A44" w:rsidRPr="00396556" w:rsidRDefault="00F31A44" w:rsidP="00B549FA">
        <w:pPr>
          <w:pStyle w:val="Footer"/>
          <w:jc w:val="right"/>
          <w:rPr>
            <w:rFonts w:ascii="Arial" w:hAnsi="Arial" w:cs="Arial"/>
          </w:rPr>
        </w:pPr>
        <w:r w:rsidRPr="00396556">
          <w:rPr>
            <w:rFonts w:ascii="Arial" w:hAnsi="Arial" w:cs="Arial"/>
          </w:rPr>
          <w:t xml:space="preserve"> </w:t>
        </w:r>
      </w:p>
      <w:p w14:paraId="7B0E4C7B" w14:textId="77777777" w:rsidR="00F31A44" w:rsidRPr="00396556" w:rsidRDefault="00F31A44" w:rsidP="00F31A44">
        <w:pPr>
          <w:spacing w:after="0"/>
          <w:jc w:val="center"/>
          <w:rPr>
            <w:rFonts w:ascii="Arial" w:hAnsi="Arial" w:cs="Arial"/>
            <w:color w:val="000000"/>
            <w:sz w:val="20"/>
          </w:rPr>
        </w:pPr>
      </w:p>
      <w:p w14:paraId="6A0B2EA3" w14:textId="77777777" w:rsidR="00F31A44" w:rsidRDefault="00E81BA6" w:rsidP="00F31A44">
        <w:pPr>
          <w:pStyle w:val="Footer"/>
          <w:jc w:val="right"/>
        </w:pPr>
      </w:p>
    </w:sdtContent>
  </w:sdt>
  <w:p w14:paraId="6E0862D0" w14:textId="5341E77B" w:rsidR="00582CCF" w:rsidRDefault="00582CCF" w:rsidP="00F31A4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B81E" w14:textId="482C08CF" w:rsidR="00F31A44" w:rsidRPr="004F0D0A" w:rsidRDefault="0058186A" w:rsidP="00F31A44">
    <w:pPr>
      <w:spacing w:after="0"/>
      <w:jc w:val="center"/>
      <w:rPr>
        <w:rFonts w:ascii="Arial" w:hAnsi="Arial" w:cs="Arial"/>
        <w:color w:val="000000"/>
        <w:sz w:val="20"/>
      </w:rPr>
    </w:pPr>
    <w:r>
      <w:rPr>
        <w:rFonts w:ascii="Arial" w:hAnsi="Arial" w:cs="Arial"/>
        <w:noProof/>
      </w:rPr>
      <mc:AlternateContent>
        <mc:Choice Requires="wps">
          <w:drawing>
            <wp:anchor distT="0" distB="0" distL="114300" distR="114300" simplePos="0" relativeHeight="251658244" behindDoc="0" locked="0" layoutInCell="0" allowOverlap="1" wp14:anchorId="60B7CB2B" wp14:editId="3C42E831">
              <wp:simplePos x="0" y="0"/>
              <wp:positionH relativeFrom="page">
                <wp:posOffset>0</wp:posOffset>
              </wp:positionH>
              <wp:positionV relativeFrom="page">
                <wp:posOffset>9594215</wp:posOffset>
              </wp:positionV>
              <wp:extent cx="7772400" cy="273050"/>
              <wp:effectExtent l="0" t="0" r="0" b="12700"/>
              <wp:wrapNone/>
              <wp:docPr id="12" name="MSIPCMaaee4d589bee824d43b010d9" descr="{&quot;HashCode&quot;:-23102477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F0FA30" w14:textId="2012DA9F" w:rsidR="0058186A" w:rsidRPr="00EB56B1" w:rsidRDefault="008E3860" w:rsidP="0058186A">
                          <w:pPr>
                            <w:spacing w:after="0"/>
                            <w:jc w:val="center"/>
                            <w:rPr>
                              <w:rFonts w:ascii="Arial" w:hAnsi="Arial" w:cs="Arial"/>
                              <w:color w:val="000000"/>
                              <w:sz w:val="20"/>
                              <w:szCs w:val="24"/>
                            </w:rPr>
                          </w:pPr>
                          <w:r>
                            <w:rPr>
                              <w:rFonts w:ascii="Arial" w:hAnsi="Arial" w:cs="Arial"/>
                              <w:color w:val="000000"/>
                              <w:sz w:val="20"/>
                              <w:szCs w:val="24"/>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B7CB2B" id="_x0000_t202" coordsize="21600,21600" o:spt="202" path="m,l,21600r21600,l21600,xe">
              <v:stroke joinstyle="miter"/>
              <v:path gradientshapeok="t" o:connecttype="rect"/>
            </v:shapetype>
            <v:shape id="MSIPCMaaee4d589bee824d43b010d9" o:spid="_x0000_s1028" type="#_x0000_t202" alt="{&quot;HashCode&quot;:-231024771,&quot;Height&quot;:792.0,&quot;Width&quot;:612.0,&quot;Placement&quot;:&quot;Footer&quot;,&quot;Index&quot;:&quot;FirstPage&quot;,&quot;Section&quot;:1,&quot;Top&quot;:0.0,&quot;Left&quot;:0.0}" style="position:absolute;left:0;text-align:left;margin-left:0;margin-top:755.45pt;width:612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67F0FA30" w14:textId="2012DA9F" w:rsidR="0058186A" w:rsidRPr="00EB56B1" w:rsidRDefault="008E3860" w:rsidP="0058186A">
                    <w:pPr>
                      <w:spacing w:after="0"/>
                      <w:jc w:val="center"/>
                      <w:rPr>
                        <w:rFonts w:ascii="Arial" w:hAnsi="Arial" w:cs="Arial"/>
                        <w:color w:val="000000"/>
                        <w:sz w:val="20"/>
                        <w:szCs w:val="24"/>
                      </w:rPr>
                    </w:pPr>
                    <w:r>
                      <w:rPr>
                        <w:rFonts w:ascii="Arial" w:hAnsi="Arial" w:cs="Arial"/>
                        <w:color w:val="000000"/>
                        <w:sz w:val="20"/>
                        <w:szCs w:val="24"/>
                      </w:rPr>
                      <w:t>Classification: Confidential</w:t>
                    </w:r>
                  </w:p>
                </w:txbxContent>
              </v:textbox>
              <w10:wrap anchorx="page" anchory="page"/>
            </v:shape>
          </w:pict>
        </mc:Fallback>
      </mc:AlternateContent>
    </w:r>
    <w:r w:rsidR="00F31A44" w:rsidRPr="00B14BF8">
      <w:rPr>
        <w:rFonts w:ascii="Arial" w:hAnsi="Arial" w:cs="Arial"/>
        <w:noProof/>
      </w:rPr>
      <w:drawing>
        <wp:anchor distT="0" distB="0" distL="114300" distR="114300" simplePos="0" relativeHeight="251658242" behindDoc="1" locked="0" layoutInCell="1" allowOverlap="1" wp14:anchorId="5F202379" wp14:editId="522127B6">
          <wp:simplePos x="0" y="0"/>
          <wp:positionH relativeFrom="page">
            <wp:posOffset>6186969</wp:posOffset>
          </wp:positionH>
          <wp:positionV relativeFrom="paragraph">
            <wp:posOffset>-897824</wp:posOffset>
          </wp:positionV>
          <wp:extent cx="1330960" cy="133096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A44" w:rsidRPr="004F0D0A">
      <w:rPr>
        <w:rFonts w:ascii="Arial" w:hAnsi="Arial" w:cs="Arial"/>
        <w:color w:val="000000"/>
        <w:sz w:val="20"/>
      </w:rPr>
      <w:t xml:space="preserve"> </w:t>
    </w:r>
  </w:p>
  <w:p w14:paraId="3D501379" w14:textId="77777777" w:rsidR="00607909" w:rsidRDefault="006079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7609" w14:textId="77777777" w:rsidR="003234AE" w:rsidRPr="0058186A" w:rsidRDefault="003234AE" w:rsidP="00607909">
    <w:pPr>
      <w:spacing w:after="0"/>
      <w:jc w:val="center"/>
      <w:rPr>
        <w:rFonts w:ascii="Arial" w:hAnsi="Arial" w:cs="Arial"/>
        <w:color w:val="000000"/>
        <w:sz w:val="20"/>
      </w:rPr>
    </w:pPr>
    <w:r w:rsidRPr="0058186A">
      <w:rPr>
        <w:rFonts w:ascii="Arial" w:hAnsi="Arial" w:cs="Arial"/>
        <w:noProof/>
      </w:rPr>
      <w:drawing>
        <wp:anchor distT="0" distB="0" distL="114300" distR="114300" simplePos="0" relativeHeight="251658240" behindDoc="0" locked="0" layoutInCell="1" allowOverlap="1" wp14:anchorId="4117F90D" wp14:editId="3DC7849E">
          <wp:simplePos x="0" y="0"/>
          <wp:positionH relativeFrom="page">
            <wp:posOffset>6236325</wp:posOffset>
          </wp:positionH>
          <wp:positionV relativeFrom="paragraph">
            <wp:posOffset>-1351640</wp:posOffset>
          </wp:positionV>
          <wp:extent cx="1330960" cy="133096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86A">
      <w:rPr>
        <w:rFonts w:ascii="Arial" w:hAnsi="Arial" w:cs="Arial"/>
        <w:color w:val="000000"/>
        <w:sz w:val="20"/>
      </w:rPr>
      <w:t>Classification: Confidential</w:t>
    </w:r>
  </w:p>
  <w:p w14:paraId="4D15317A" w14:textId="77777777" w:rsidR="003234AE" w:rsidRDefault="003234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582374"/>
      <w:docPartObj>
        <w:docPartGallery w:val="Page Numbers (Bottom of Page)"/>
        <w:docPartUnique/>
      </w:docPartObj>
    </w:sdtPr>
    <w:sdtEndPr/>
    <w:sdtContent>
      <w:bookmarkStart w:id="0" w:name="_Hlk134200218" w:displacedByCustomXml="next"/>
      <w:sdt>
        <w:sdtPr>
          <w:id w:val="1667134567"/>
          <w:docPartObj>
            <w:docPartGallery w:val="Page Numbers (Top of Page)"/>
            <w:docPartUnique/>
          </w:docPartObj>
        </w:sdtPr>
        <w:sdtEndPr/>
        <w:sdtContent>
          <w:p w14:paraId="6A85160D" w14:textId="77777777" w:rsidR="00555BBC" w:rsidRPr="0058186A" w:rsidRDefault="00555BBC">
            <w:pPr>
              <w:pStyle w:val="Footer"/>
              <w:jc w:val="right"/>
              <w:rPr>
                <w:rFonts w:ascii="Arial" w:hAnsi="Arial" w:cs="Arial"/>
                <w:b/>
                <w:bCs/>
                <w:sz w:val="24"/>
                <w:szCs w:val="24"/>
              </w:rPr>
            </w:pPr>
            <w:r w:rsidRPr="0058186A">
              <w:rPr>
                <w:rFonts w:ascii="Arial" w:hAnsi="Arial" w:cs="Arial"/>
              </w:rPr>
              <w:t xml:space="preserve">Page </w:t>
            </w:r>
            <w:r w:rsidRPr="0058186A">
              <w:rPr>
                <w:rFonts w:ascii="Arial" w:hAnsi="Arial" w:cs="Arial"/>
                <w:b/>
                <w:bCs/>
                <w:sz w:val="24"/>
                <w:szCs w:val="24"/>
              </w:rPr>
              <w:fldChar w:fldCharType="begin"/>
            </w:r>
            <w:r w:rsidRPr="0058186A">
              <w:rPr>
                <w:rFonts w:ascii="Arial" w:hAnsi="Arial" w:cs="Arial"/>
                <w:b/>
                <w:bCs/>
              </w:rPr>
              <w:instrText xml:space="preserve"> PAGE </w:instrText>
            </w:r>
            <w:r w:rsidRPr="0058186A">
              <w:rPr>
                <w:rFonts w:ascii="Arial" w:hAnsi="Arial" w:cs="Arial"/>
                <w:b/>
                <w:bCs/>
                <w:sz w:val="24"/>
                <w:szCs w:val="24"/>
              </w:rPr>
              <w:fldChar w:fldCharType="separate"/>
            </w:r>
            <w:r w:rsidRPr="0058186A">
              <w:rPr>
                <w:rFonts w:ascii="Arial" w:hAnsi="Arial" w:cs="Arial"/>
                <w:b/>
                <w:bCs/>
                <w:noProof/>
              </w:rPr>
              <w:t>2</w:t>
            </w:r>
            <w:r w:rsidRPr="0058186A">
              <w:rPr>
                <w:rFonts w:ascii="Arial" w:hAnsi="Arial" w:cs="Arial"/>
                <w:b/>
                <w:bCs/>
                <w:sz w:val="24"/>
                <w:szCs w:val="24"/>
              </w:rPr>
              <w:fldChar w:fldCharType="end"/>
            </w:r>
            <w:r w:rsidRPr="0058186A">
              <w:rPr>
                <w:rFonts w:ascii="Arial" w:hAnsi="Arial" w:cs="Arial"/>
              </w:rPr>
              <w:t xml:space="preserve"> of </w:t>
            </w:r>
            <w:r w:rsidRPr="0058186A">
              <w:rPr>
                <w:rFonts w:ascii="Arial" w:hAnsi="Arial" w:cs="Arial"/>
                <w:b/>
                <w:bCs/>
                <w:sz w:val="24"/>
                <w:szCs w:val="24"/>
              </w:rPr>
              <w:fldChar w:fldCharType="begin"/>
            </w:r>
            <w:r w:rsidRPr="0058186A">
              <w:rPr>
                <w:rFonts w:ascii="Arial" w:hAnsi="Arial" w:cs="Arial"/>
                <w:b/>
                <w:bCs/>
              </w:rPr>
              <w:instrText xml:space="preserve"> NUMPAGES  </w:instrText>
            </w:r>
            <w:r w:rsidRPr="0058186A">
              <w:rPr>
                <w:rFonts w:ascii="Arial" w:hAnsi="Arial" w:cs="Arial"/>
                <w:b/>
                <w:bCs/>
                <w:sz w:val="24"/>
                <w:szCs w:val="24"/>
              </w:rPr>
              <w:fldChar w:fldCharType="separate"/>
            </w:r>
            <w:r w:rsidRPr="0058186A">
              <w:rPr>
                <w:rFonts w:ascii="Arial" w:hAnsi="Arial" w:cs="Arial"/>
                <w:b/>
                <w:bCs/>
                <w:noProof/>
              </w:rPr>
              <w:t>2</w:t>
            </w:r>
            <w:r w:rsidRPr="0058186A">
              <w:rPr>
                <w:rFonts w:ascii="Arial" w:hAnsi="Arial" w:cs="Arial"/>
                <w:b/>
                <w:bCs/>
                <w:sz w:val="24"/>
                <w:szCs w:val="24"/>
              </w:rPr>
              <w:fldChar w:fldCharType="end"/>
            </w:r>
          </w:p>
          <w:bookmarkEnd w:id="0"/>
          <w:p w14:paraId="6D16A525" w14:textId="77777777" w:rsidR="00555BBC" w:rsidRPr="0058186A" w:rsidRDefault="00555BBC" w:rsidP="00555BBC">
            <w:pPr>
              <w:spacing w:after="0"/>
              <w:jc w:val="center"/>
              <w:rPr>
                <w:rFonts w:ascii="Arial" w:hAnsi="Arial" w:cs="Arial"/>
                <w:color w:val="000000"/>
                <w:sz w:val="20"/>
              </w:rPr>
            </w:pPr>
          </w:p>
          <w:p w14:paraId="79D7909A" w14:textId="44401C28" w:rsidR="00555BBC" w:rsidRDefault="00E81BA6">
            <w:pPr>
              <w:pStyle w:val="Footer"/>
              <w:jc w:val="right"/>
            </w:pPr>
          </w:p>
        </w:sdtContent>
      </w:sdt>
    </w:sdtContent>
  </w:sdt>
  <w:p w14:paraId="2DCDD059" w14:textId="77777777" w:rsidR="007F6B13" w:rsidRDefault="007F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C459" w14:textId="77777777" w:rsidR="00F92329" w:rsidRDefault="00F92329" w:rsidP="00582CCF">
      <w:pPr>
        <w:spacing w:after="0" w:line="240" w:lineRule="auto"/>
      </w:pPr>
      <w:r>
        <w:separator/>
      </w:r>
    </w:p>
    <w:p w14:paraId="6BB751D0" w14:textId="77777777" w:rsidR="00F92329" w:rsidRDefault="00F92329"/>
  </w:footnote>
  <w:footnote w:type="continuationSeparator" w:id="0">
    <w:p w14:paraId="5D375848" w14:textId="77777777" w:rsidR="00F92329" w:rsidRDefault="00F92329" w:rsidP="00582CCF">
      <w:pPr>
        <w:spacing w:after="0" w:line="240" w:lineRule="auto"/>
      </w:pPr>
      <w:r>
        <w:continuationSeparator/>
      </w:r>
    </w:p>
    <w:p w14:paraId="2F42AEBB" w14:textId="77777777" w:rsidR="00F92329" w:rsidRDefault="00F92329"/>
  </w:footnote>
  <w:footnote w:type="continuationNotice" w:id="1">
    <w:p w14:paraId="2D50B3C2" w14:textId="77777777" w:rsidR="00F92329" w:rsidRDefault="00F92329">
      <w:pPr>
        <w:spacing w:after="0" w:line="240" w:lineRule="auto"/>
      </w:pPr>
    </w:p>
    <w:p w14:paraId="0C0CD247" w14:textId="77777777" w:rsidR="00F92329" w:rsidRDefault="00F92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A49" w14:textId="77777777" w:rsidR="00E81BA6" w:rsidRDefault="00E81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D774" w14:textId="4E2C094A" w:rsidR="00FB7340" w:rsidRDefault="00FB7340" w:rsidP="00D821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9F3D" w14:textId="77777777" w:rsidR="00E81BA6" w:rsidRDefault="00E81B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301D" w14:textId="77777777" w:rsidR="00A935AA" w:rsidRDefault="00A9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987"/>
    <w:multiLevelType w:val="hybridMultilevel"/>
    <w:tmpl w:val="D6701F3E"/>
    <w:lvl w:ilvl="0" w:tplc="FFD2DFF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9266E"/>
    <w:multiLevelType w:val="hybridMultilevel"/>
    <w:tmpl w:val="EF18EB56"/>
    <w:lvl w:ilvl="0" w:tplc="C0EE1562">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7D0C"/>
    <w:multiLevelType w:val="multilevel"/>
    <w:tmpl w:val="069AC3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F2DF1"/>
    <w:multiLevelType w:val="hybridMultilevel"/>
    <w:tmpl w:val="C13CC094"/>
    <w:lvl w:ilvl="0" w:tplc="C0EE1562">
      <w:start w:val="1"/>
      <w:numFmt w:val="lowerRoman"/>
      <w:lvlText w:val="%1)"/>
      <w:lvlJc w:val="left"/>
      <w:pPr>
        <w:ind w:left="1858" w:hanging="360"/>
      </w:pPr>
      <w:rPr>
        <w:rFonts w:hint="default"/>
        <w:b w:val="0"/>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4" w15:restartNumberingAfterBreak="0">
    <w:nsid w:val="30F43631"/>
    <w:multiLevelType w:val="hybridMultilevel"/>
    <w:tmpl w:val="3528A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A08A9"/>
    <w:multiLevelType w:val="hybridMultilevel"/>
    <w:tmpl w:val="FE906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700A"/>
    <w:multiLevelType w:val="hybridMultilevel"/>
    <w:tmpl w:val="E138A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763F3"/>
    <w:multiLevelType w:val="hybridMultilevel"/>
    <w:tmpl w:val="3528A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47A13"/>
    <w:multiLevelType w:val="hybridMultilevel"/>
    <w:tmpl w:val="C13CC094"/>
    <w:lvl w:ilvl="0" w:tplc="C0EE1562">
      <w:start w:val="1"/>
      <w:numFmt w:val="lowerRoman"/>
      <w:lvlText w:val="%1)"/>
      <w:lvlJc w:val="left"/>
      <w:pPr>
        <w:ind w:left="1858" w:hanging="360"/>
      </w:pPr>
      <w:rPr>
        <w:rFonts w:hint="default"/>
        <w:b w:val="0"/>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9" w15:restartNumberingAfterBreak="0">
    <w:nsid w:val="3ECA17C9"/>
    <w:multiLevelType w:val="hybridMultilevel"/>
    <w:tmpl w:val="C13CC094"/>
    <w:lvl w:ilvl="0" w:tplc="C0EE1562">
      <w:start w:val="1"/>
      <w:numFmt w:val="lowerRoman"/>
      <w:lvlText w:val="%1)"/>
      <w:lvlJc w:val="left"/>
      <w:pPr>
        <w:ind w:left="1858" w:hanging="360"/>
      </w:pPr>
      <w:rPr>
        <w:rFonts w:hint="default"/>
        <w:b w:val="0"/>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0" w15:restartNumberingAfterBreak="0">
    <w:nsid w:val="4CA92593"/>
    <w:multiLevelType w:val="hybridMultilevel"/>
    <w:tmpl w:val="5FF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D060F"/>
    <w:multiLevelType w:val="hybridMultilevel"/>
    <w:tmpl w:val="3BD2519A"/>
    <w:lvl w:ilvl="0" w:tplc="C0EE1562">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F75BD"/>
    <w:multiLevelType w:val="hybridMultilevel"/>
    <w:tmpl w:val="35069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B2246"/>
    <w:multiLevelType w:val="hybridMultilevel"/>
    <w:tmpl w:val="12E64A1A"/>
    <w:lvl w:ilvl="0" w:tplc="76F03E04">
      <w:start w:val="1"/>
      <w:numFmt w:val="lowerRoman"/>
      <w:lvlText w:val="%1)"/>
      <w:lvlJc w:val="left"/>
      <w:pPr>
        <w:tabs>
          <w:tab w:val="num" w:pos="1287"/>
        </w:tabs>
        <w:ind w:left="1287" w:hanging="720"/>
      </w:pPr>
      <w:rPr>
        <w:rFonts w:hint="default"/>
        <w:b w:val="0"/>
        <w:i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3" w:hanging="180"/>
      </w:pPr>
    </w:lvl>
    <w:lvl w:ilvl="3" w:tplc="0809000F" w:tentative="1">
      <w:start w:val="1"/>
      <w:numFmt w:val="decimal"/>
      <w:lvlText w:val="%4."/>
      <w:lvlJc w:val="left"/>
      <w:pPr>
        <w:ind w:left="567" w:hanging="360"/>
      </w:pPr>
    </w:lvl>
    <w:lvl w:ilvl="4" w:tplc="08090019" w:tentative="1">
      <w:start w:val="1"/>
      <w:numFmt w:val="lowerLetter"/>
      <w:lvlText w:val="%5."/>
      <w:lvlJc w:val="left"/>
      <w:pPr>
        <w:ind w:left="1287" w:hanging="360"/>
      </w:pPr>
    </w:lvl>
    <w:lvl w:ilvl="5" w:tplc="0809001B" w:tentative="1">
      <w:start w:val="1"/>
      <w:numFmt w:val="lowerRoman"/>
      <w:lvlText w:val="%6."/>
      <w:lvlJc w:val="right"/>
      <w:pPr>
        <w:ind w:left="2007" w:hanging="180"/>
      </w:pPr>
    </w:lvl>
    <w:lvl w:ilvl="6" w:tplc="0809000F" w:tentative="1">
      <w:start w:val="1"/>
      <w:numFmt w:val="decimal"/>
      <w:lvlText w:val="%7."/>
      <w:lvlJc w:val="left"/>
      <w:pPr>
        <w:ind w:left="2727" w:hanging="360"/>
      </w:pPr>
    </w:lvl>
    <w:lvl w:ilvl="7" w:tplc="08090019" w:tentative="1">
      <w:start w:val="1"/>
      <w:numFmt w:val="lowerLetter"/>
      <w:lvlText w:val="%8."/>
      <w:lvlJc w:val="left"/>
      <w:pPr>
        <w:ind w:left="3447" w:hanging="360"/>
      </w:pPr>
    </w:lvl>
    <w:lvl w:ilvl="8" w:tplc="0809001B" w:tentative="1">
      <w:start w:val="1"/>
      <w:numFmt w:val="lowerRoman"/>
      <w:lvlText w:val="%9."/>
      <w:lvlJc w:val="right"/>
      <w:pPr>
        <w:ind w:left="4167" w:hanging="180"/>
      </w:pPr>
    </w:lvl>
  </w:abstractNum>
  <w:num w:numId="1" w16cid:durableId="1895040592">
    <w:abstractNumId w:val="2"/>
  </w:num>
  <w:num w:numId="2" w16cid:durableId="301234481">
    <w:abstractNumId w:val="6"/>
  </w:num>
  <w:num w:numId="3" w16cid:durableId="1870605722">
    <w:abstractNumId w:val="10"/>
  </w:num>
  <w:num w:numId="4" w16cid:durableId="178466387">
    <w:abstractNumId w:val="13"/>
  </w:num>
  <w:num w:numId="5" w16cid:durableId="1981491949">
    <w:abstractNumId w:val="9"/>
  </w:num>
  <w:num w:numId="6" w16cid:durableId="1998922017">
    <w:abstractNumId w:val="8"/>
  </w:num>
  <w:num w:numId="7" w16cid:durableId="468479448">
    <w:abstractNumId w:val="3"/>
  </w:num>
  <w:num w:numId="8" w16cid:durableId="1816874437">
    <w:abstractNumId w:val="1"/>
  </w:num>
  <w:num w:numId="9" w16cid:durableId="537013975">
    <w:abstractNumId w:val="11"/>
  </w:num>
  <w:num w:numId="10" w16cid:durableId="76633665">
    <w:abstractNumId w:val="0"/>
  </w:num>
  <w:num w:numId="11" w16cid:durableId="589241715">
    <w:abstractNumId w:val="5"/>
  </w:num>
  <w:num w:numId="12" w16cid:durableId="1571234827">
    <w:abstractNumId w:val="7"/>
  </w:num>
  <w:num w:numId="13" w16cid:durableId="1323502944">
    <w:abstractNumId w:val="4"/>
  </w:num>
  <w:num w:numId="14" w16cid:durableId="802112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OCDocumentID" w:val="44e58dd7-08e9-45a3-9c7a-9bf823e5018b"/>
  </w:docVars>
  <w:rsids>
    <w:rsidRoot w:val="00582CCF"/>
    <w:rsid w:val="0000119D"/>
    <w:rsid w:val="00001EC3"/>
    <w:rsid w:val="0000248E"/>
    <w:rsid w:val="000029A8"/>
    <w:rsid w:val="00011ED5"/>
    <w:rsid w:val="00017FFC"/>
    <w:rsid w:val="000204EB"/>
    <w:rsid w:val="00021D4F"/>
    <w:rsid w:val="00022271"/>
    <w:rsid w:val="00022E7F"/>
    <w:rsid w:val="0002402C"/>
    <w:rsid w:val="00027F7B"/>
    <w:rsid w:val="00031494"/>
    <w:rsid w:val="0003252C"/>
    <w:rsid w:val="00033FC8"/>
    <w:rsid w:val="00036661"/>
    <w:rsid w:val="00036AA3"/>
    <w:rsid w:val="00042784"/>
    <w:rsid w:val="00044401"/>
    <w:rsid w:val="00045B60"/>
    <w:rsid w:val="000473BD"/>
    <w:rsid w:val="00047681"/>
    <w:rsid w:val="00050CCF"/>
    <w:rsid w:val="00051AF2"/>
    <w:rsid w:val="00051EB2"/>
    <w:rsid w:val="00056720"/>
    <w:rsid w:val="00061C41"/>
    <w:rsid w:val="000621D2"/>
    <w:rsid w:val="00070688"/>
    <w:rsid w:val="0007232A"/>
    <w:rsid w:val="00075C33"/>
    <w:rsid w:val="00081686"/>
    <w:rsid w:val="0008249B"/>
    <w:rsid w:val="00082643"/>
    <w:rsid w:val="0008288D"/>
    <w:rsid w:val="0009384C"/>
    <w:rsid w:val="0009581A"/>
    <w:rsid w:val="0009660E"/>
    <w:rsid w:val="00097239"/>
    <w:rsid w:val="000A6767"/>
    <w:rsid w:val="000A6EB0"/>
    <w:rsid w:val="000B1E3F"/>
    <w:rsid w:val="000B25F7"/>
    <w:rsid w:val="000B31B6"/>
    <w:rsid w:val="000B5196"/>
    <w:rsid w:val="000C09BC"/>
    <w:rsid w:val="000C1F29"/>
    <w:rsid w:val="000C3956"/>
    <w:rsid w:val="000D0192"/>
    <w:rsid w:val="000D0E26"/>
    <w:rsid w:val="000D22EC"/>
    <w:rsid w:val="000D3136"/>
    <w:rsid w:val="000E1F8C"/>
    <w:rsid w:val="000E4C47"/>
    <w:rsid w:val="000E533D"/>
    <w:rsid w:val="000E58FB"/>
    <w:rsid w:val="000F04DC"/>
    <w:rsid w:val="000F41EF"/>
    <w:rsid w:val="0010082F"/>
    <w:rsid w:val="00105EDC"/>
    <w:rsid w:val="001102E0"/>
    <w:rsid w:val="0011137C"/>
    <w:rsid w:val="00115312"/>
    <w:rsid w:val="001173FB"/>
    <w:rsid w:val="001219E1"/>
    <w:rsid w:val="00124A64"/>
    <w:rsid w:val="00130FEF"/>
    <w:rsid w:val="001315C7"/>
    <w:rsid w:val="00131A9D"/>
    <w:rsid w:val="00133DB2"/>
    <w:rsid w:val="00134E4A"/>
    <w:rsid w:val="0013515B"/>
    <w:rsid w:val="0013558E"/>
    <w:rsid w:val="00136D86"/>
    <w:rsid w:val="001437B8"/>
    <w:rsid w:val="0014778F"/>
    <w:rsid w:val="00151D4E"/>
    <w:rsid w:val="00151D4F"/>
    <w:rsid w:val="00153BC1"/>
    <w:rsid w:val="001558C3"/>
    <w:rsid w:val="00164BB4"/>
    <w:rsid w:val="00165355"/>
    <w:rsid w:val="001662B7"/>
    <w:rsid w:val="0016735C"/>
    <w:rsid w:val="001801B2"/>
    <w:rsid w:val="0018299B"/>
    <w:rsid w:val="001846A2"/>
    <w:rsid w:val="001853DB"/>
    <w:rsid w:val="00187E78"/>
    <w:rsid w:val="001A01B9"/>
    <w:rsid w:val="001A157C"/>
    <w:rsid w:val="001A1697"/>
    <w:rsid w:val="001A45DD"/>
    <w:rsid w:val="001A542C"/>
    <w:rsid w:val="001A73DC"/>
    <w:rsid w:val="001B0352"/>
    <w:rsid w:val="001B2955"/>
    <w:rsid w:val="001B4DFC"/>
    <w:rsid w:val="001C5CE2"/>
    <w:rsid w:val="001C6F17"/>
    <w:rsid w:val="001D0074"/>
    <w:rsid w:val="001D3454"/>
    <w:rsid w:val="001D46DC"/>
    <w:rsid w:val="001D5E89"/>
    <w:rsid w:val="001D675F"/>
    <w:rsid w:val="001D6BA9"/>
    <w:rsid w:val="001D6E12"/>
    <w:rsid w:val="001D7874"/>
    <w:rsid w:val="001E2A5A"/>
    <w:rsid w:val="001E371F"/>
    <w:rsid w:val="001E55C3"/>
    <w:rsid w:val="001F01D7"/>
    <w:rsid w:val="001F04F8"/>
    <w:rsid w:val="001F1A31"/>
    <w:rsid w:val="001F2A03"/>
    <w:rsid w:val="001F37CA"/>
    <w:rsid w:val="001F4CD1"/>
    <w:rsid w:val="00200BF0"/>
    <w:rsid w:val="002058D8"/>
    <w:rsid w:val="0020664F"/>
    <w:rsid w:val="002115C0"/>
    <w:rsid w:val="0021243D"/>
    <w:rsid w:val="00214F30"/>
    <w:rsid w:val="0021586A"/>
    <w:rsid w:val="002164A8"/>
    <w:rsid w:val="00217749"/>
    <w:rsid w:val="00217CD2"/>
    <w:rsid w:val="002218EB"/>
    <w:rsid w:val="00222634"/>
    <w:rsid w:val="00222EFF"/>
    <w:rsid w:val="0022356F"/>
    <w:rsid w:val="002262CA"/>
    <w:rsid w:val="00233E47"/>
    <w:rsid w:val="002341E3"/>
    <w:rsid w:val="00237114"/>
    <w:rsid w:val="00241AB9"/>
    <w:rsid w:val="002462D6"/>
    <w:rsid w:val="0024762A"/>
    <w:rsid w:val="00257823"/>
    <w:rsid w:val="00260672"/>
    <w:rsid w:val="00260E61"/>
    <w:rsid w:val="0026105E"/>
    <w:rsid w:val="002629C9"/>
    <w:rsid w:val="00263E88"/>
    <w:rsid w:val="00266070"/>
    <w:rsid w:val="00271DB7"/>
    <w:rsid w:val="002736B7"/>
    <w:rsid w:val="00274E66"/>
    <w:rsid w:val="002765A4"/>
    <w:rsid w:val="00281423"/>
    <w:rsid w:val="00283FE3"/>
    <w:rsid w:val="00285BE9"/>
    <w:rsid w:val="00286C1B"/>
    <w:rsid w:val="00287B8E"/>
    <w:rsid w:val="00290689"/>
    <w:rsid w:val="00291296"/>
    <w:rsid w:val="00295821"/>
    <w:rsid w:val="00295AB1"/>
    <w:rsid w:val="00295DD1"/>
    <w:rsid w:val="0029612A"/>
    <w:rsid w:val="002A2368"/>
    <w:rsid w:val="002A4E3D"/>
    <w:rsid w:val="002A77C4"/>
    <w:rsid w:val="002B135C"/>
    <w:rsid w:val="002B3558"/>
    <w:rsid w:val="002B3F5B"/>
    <w:rsid w:val="002B4027"/>
    <w:rsid w:val="002B6294"/>
    <w:rsid w:val="002B6FCD"/>
    <w:rsid w:val="002B7EE5"/>
    <w:rsid w:val="002C1244"/>
    <w:rsid w:val="002C29F0"/>
    <w:rsid w:val="002C48CA"/>
    <w:rsid w:val="002C51CD"/>
    <w:rsid w:val="002D00B7"/>
    <w:rsid w:val="002D0864"/>
    <w:rsid w:val="002D3BA0"/>
    <w:rsid w:val="002D58F5"/>
    <w:rsid w:val="002D733F"/>
    <w:rsid w:val="002D7884"/>
    <w:rsid w:val="002E3546"/>
    <w:rsid w:val="002E5190"/>
    <w:rsid w:val="002E5439"/>
    <w:rsid w:val="002E5647"/>
    <w:rsid w:val="002E5A10"/>
    <w:rsid w:val="002E7308"/>
    <w:rsid w:val="002E7BA6"/>
    <w:rsid w:val="002F18CA"/>
    <w:rsid w:val="002F1CD6"/>
    <w:rsid w:val="002F693A"/>
    <w:rsid w:val="003010A2"/>
    <w:rsid w:val="00303B90"/>
    <w:rsid w:val="00305C6C"/>
    <w:rsid w:val="00313F92"/>
    <w:rsid w:val="00322111"/>
    <w:rsid w:val="00322723"/>
    <w:rsid w:val="00322F56"/>
    <w:rsid w:val="003233F9"/>
    <w:rsid w:val="003234AE"/>
    <w:rsid w:val="00323A55"/>
    <w:rsid w:val="00325A0E"/>
    <w:rsid w:val="00325F46"/>
    <w:rsid w:val="00326E6A"/>
    <w:rsid w:val="0033102E"/>
    <w:rsid w:val="00331126"/>
    <w:rsid w:val="00332310"/>
    <w:rsid w:val="00332337"/>
    <w:rsid w:val="00332E44"/>
    <w:rsid w:val="003367F9"/>
    <w:rsid w:val="00340527"/>
    <w:rsid w:val="00342E9B"/>
    <w:rsid w:val="0034576A"/>
    <w:rsid w:val="003463E8"/>
    <w:rsid w:val="00351FB0"/>
    <w:rsid w:val="003525F0"/>
    <w:rsid w:val="00355A54"/>
    <w:rsid w:val="0037347C"/>
    <w:rsid w:val="00373DF9"/>
    <w:rsid w:val="00376453"/>
    <w:rsid w:val="003777EE"/>
    <w:rsid w:val="003911D9"/>
    <w:rsid w:val="00392C6F"/>
    <w:rsid w:val="00393DCE"/>
    <w:rsid w:val="003A108F"/>
    <w:rsid w:val="003A5162"/>
    <w:rsid w:val="003B1FEF"/>
    <w:rsid w:val="003B3156"/>
    <w:rsid w:val="003C01B9"/>
    <w:rsid w:val="003C1CAB"/>
    <w:rsid w:val="003C244F"/>
    <w:rsid w:val="003C271E"/>
    <w:rsid w:val="003C2F47"/>
    <w:rsid w:val="003C651B"/>
    <w:rsid w:val="003D1107"/>
    <w:rsid w:val="003D1B75"/>
    <w:rsid w:val="003D3A4B"/>
    <w:rsid w:val="003D630E"/>
    <w:rsid w:val="003D6EBC"/>
    <w:rsid w:val="003D7495"/>
    <w:rsid w:val="003D7D0C"/>
    <w:rsid w:val="003E0C9C"/>
    <w:rsid w:val="003E4543"/>
    <w:rsid w:val="003E53D3"/>
    <w:rsid w:val="003E60B0"/>
    <w:rsid w:val="003F0BDC"/>
    <w:rsid w:val="003F5D16"/>
    <w:rsid w:val="003F5E49"/>
    <w:rsid w:val="003F7477"/>
    <w:rsid w:val="003F7777"/>
    <w:rsid w:val="003F77D4"/>
    <w:rsid w:val="0040071B"/>
    <w:rsid w:val="00405513"/>
    <w:rsid w:val="004114DB"/>
    <w:rsid w:val="00411A1D"/>
    <w:rsid w:val="00412AA1"/>
    <w:rsid w:val="0041366A"/>
    <w:rsid w:val="004174D7"/>
    <w:rsid w:val="00422366"/>
    <w:rsid w:val="00425E03"/>
    <w:rsid w:val="00427E01"/>
    <w:rsid w:val="00427EEF"/>
    <w:rsid w:val="00427FF9"/>
    <w:rsid w:val="0043041C"/>
    <w:rsid w:val="004320DA"/>
    <w:rsid w:val="00435472"/>
    <w:rsid w:val="004360AD"/>
    <w:rsid w:val="00440803"/>
    <w:rsid w:val="00440B28"/>
    <w:rsid w:val="0044279D"/>
    <w:rsid w:val="004507C7"/>
    <w:rsid w:val="00450861"/>
    <w:rsid w:val="004517A5"/>
    <w:rsid w:val="00452A1E"/>
    <w:rsid w:val="00453580"/>
    <w:rsid w:val="00456AF8"/>
    <w:rsid w:val="00460704"/>
    <w:rsid w:val="00464DB1"/>
    <w:rsid w:val="0047012F"/>
    <w:rsid w:val="00476307"/>
    <w:rsid w:val="00477294"/>
    <w:rsid w:val="00477BD1"/>
    <w:rsid w:val="004817D1"/>
    <w:rsid w:val="00482A6A"/>
    <w:rsid w:val="004871ED"/>
    <w:rsid w:val="00487698"/>
    <w:rsid w:val="00490055"/>
    <w:rsid w:val="0049306D"/>
    <w:rsid w:val="0049312E"/>
    <w:rsid w:val="0049460C"/>
    <w:rsid w:val="0049776F"/>
    <w:rsid w:val="004A02C7"/>
    <w:rsid w:val="004A09C0"/>
    <w:rsid w:val="004A0CBE"/>
    <w:rsid w:val="004A23E0"/>
    <w:rsid w:val="004A2498"/>
    <w:rsid w:val="004A3BC1"/>
    <w:rsid w:val="004A4068"/>
    <w:rsid w:val="004A641F"/>
    <w:rsid w:val="004B6254"/>
    <w:rsid w:val="004C18D0"/>
    <w:rsid w:val="004C1C31"/>
    <w:rsid w:val="004C5488"/>
    <w:rsid w:val="004C6A35"/>
    <w:rsid w:val="004C751C"/>
    <w:rsid w:val="004C762E"/>
    <w:rsid w:val="004C765F"/>
    <w:rsid w:val="004C7F16"/>
    <w:rsid w:val="004D5884"/>
    <w:rsid w:val="004E1B2E"/>
    <w:rsid w:val="004E3019"/>
    <w:rsid w:val="004E46A5"/>
    <w:rsid w:val="004E521D"/>
    <w:rsid w:val="004E60F8"/>
    <w:rsid w:val="004E6A24"/>
    <w:rsid w:val="004E77FC"/>
    <w:rsid w:val="004F22D5"/>
    <w:rsid w:val="004F39B6"/>
    <w:rsid w:val="004F6021"/>
    <w:rsid w:val="005029A4"/>
    <w:rsid w:val="00510E85"/>
    <w:rsid w:val="00512596"/>
    <w:rsid w:val="00512E26"/>
    <w:rsid w:val="00513624"/>
    <w:rsid w:val="005160C7"/>
    <w:rsid w:val="005218F2"/>
    <w:rsid w:val="0052247E"/>
    <w:rsid w:val="005244CF"/>
    <w:rsid w:val="0053307E"/>
    <w:rsid w:val="00533712"/>
    <w:rsid w:val="00534080"/>
    <w:rsid w:val="00536458"/>
    <w:rsid w:val="00536D10"/>
    <w:rsid w:val="005414EA"/>
    <w:rsid w:val="0054363F"/>
    <w:rsid w:val="005438E9"/>
    <w:rsid w:val="00544C5E"/>
    <w:rsid w:val="0054744D"/>
    <w:rsid w:val="005556FE"/>
    <w:rsid w:val="00555BBC"/>
    <w:rsid w:val="00556643"/>
    <w:rsid w:val="005571A9"/>
    <w:rsid w:val="00560051"/>
    <w:rsid w:val="00564FCB"/>
    <w:rsid w:val="005715F0"/>
    <w:rsid w:val="00573AFD"/>
    <w:rsid w:val="00576927"/>
    <w:rsid w:val="00576F16"/>
    <w:rsid w:val="005772E9"/>
    <w:rsid w:val="0058186A"/>
    <w:rsid w:val="00581D13"/>
    <w:rsid w:val="00582CCF"/>
    <w:rsid w:val="00583F11"/>
    <w:rsid w:val="00593DD0"/>
    <w:rsid w:val="00594D91"/>
    <w:rsid w:val="005961D2"/>
    <w:rsid w:val="005965D7"/>
    <w:rsid w:val="005973DA"/>
    <w:rsid w:val="005A061D"/>
    <w:rsid w:val="005A08DA"/>
    <w:rsid w:val="005A0B90"/>
    <w:rsid w:val="005A3A34"/>
    <w:rsid w:val="005B02B7"/>
    <w:rsid w:val="005B11FC"/>
    <w:rsid w:val="005B3A52"/>
    <w:rsid w:val="005B5C73"/>
    <w:rsid w:val="005B669F"/>
    <w:rsid w:val="005B68A1"/>
    <w:rsid w:val="005B7F3E"/>
    <w:rsid w:val="005C0598"/>
    <w:rsid w:val="005C066E"/>
    <w:rsid w:val="005C1809"/>
    <w:rsid w:val="005C223F"/>
    <w:rsid w:val="005C31D7"/>
    <w:rsid w:val="005C41BE"/>
    <w:rsid w:val="005C6770"/>
    <w:rsid w:val="005C7B07"/>
    <w:rsid w:val="005D371C"/>
    <w:rsid w:val="005D6F15"/>
    <w:rsid w:val="005E06E3"/>
    <w:rsid w:val="005E40B6"/>
    <w:rsid w:val="005E5427"/>
    <w:rsid w:val="005E60DB"/>
    <w:rsid w:val="00600888"/>
    <w:rsid w:val="0060472D"/>
    <w:rsid w:val="00606823"/>
    <w:rsid w:val="006071AD"/>
    <w:rsid w:val="00607909"/>
    <w:rsid w:val="00613453"/>
    <w:rsid w:val="00613F21"/>
    <w:rsid w:val="00616B4B"/>
    <w:rsid w:val="00621634"/>
    <w:rsid w:val="006225C4"/>
    <w:rsid w:val="006254D1"/>
    <w:rsid w:val="00633D3C"/>
    <w:rsid w:val="00633DF1"/>
    <w:rsid w:val="00636C20"/>
    <w:rsid w:val="00641CD3"/>
    <w:rsid w:val="00641FE9"/>
    <w:rsid w:val="00645403"/>
    <w:rsid w:val="006523EB"/>
    <w:rsid w:val="00652FEC"/>
    <w:rsid w:val="00657A35"/>
    <w:rsid w:val="0066024B"/>
    <w:rsid w:val="00662E77"/>
    <w:rsid w:val="006635E0"/>
    <w:rsid w:val="006677BA"/>
    <w:rsid w:val="0067059B"/>
    <w:rsid w:val="00670E71"/>
    <w:rsid w:val="00682833"/>
    <w:rsid w:val="00683441"/>
    <w:rsid w:val="00686BE5"/>
    <w:rsid w:val="0069093B"/>
    <w:rsid w:val="00691086"/>
    <w:rsid w:val="0069725F"/>
    <w:rsid w:val="006A03E2"/>
    <w:rsid w:val="006A28F7"/>
    <w:rsid w:val="006A44D2"/>
    <w:rsid w:val="006A6370"/>
    <w:rsid w:val="006A63FC"/>
    <w:rsid w:val="006B05BF"/>
    <w:rsid w:val="006B1342"/>
    <w:rsid w:val="006B6971"/>
    <w:rsid w:val="006C0565"/>
    <w:rsid w:val="006C595E"/>
    <w:rsid w:val="006D0285"/>
    <w:rsid w:val="006D22AA"/>
    <w:rsid w:val="006D603A"/>
    <w:rsid w:val="006D6252"/>
    <w:rsid w:val="006D6BAB"/>
    <w:rsid w:val="006E03A8"/>
    <w:rsid w:val="006E2661"/>
    <w:rsid w:val="006E5C29"/>
    <w:rsid w:val="006F13C1"/>
    <w:rsid w:val="006F37A6"/>
    <w:rsid w:val="006F38DF"/>
    <w:rsid w:val="006F684E"/>
    <w:rsid w:val="006F7BE5"/>
    <w:rsid w:val="00701F5A"/>
    <w:rsid w:val="00703766"/>
    <w:rsid w:val="00705267"/>
    <w:rsid w:val="00705755"/>
    <w:rsid w:val="007059B0"/>
    <w:rsid w:val="00715175"/>
    <w:rsid w:val="00717488"/>
    <w:rsid w:val="00727AC5"/>
    <w:rsid w:val="00732A13"/>
    <w:rsid w:val="00732BF9"/>
    <w:rsid w:val="00732DB7"/>
    <w:rsid w:val="0073603E"/>
    <w:rsid w:val="00736AAB"/>
    <w:rsid w:val="007401FA"/>
    <w:rsid w:val="00741B86"/>
    <w:rsid w:val="00743E3C"/>
    <w:rsid w:val="00744A3F"/>
    <w:rsid w:val="007477AA"/>
    <w:rsid w:val="007529D6"/>
    <w:rsid w:val="0075394E"/>
    <w:rsid w:val="00753D9C"/>
    <w:rsid w:val="00756230"/>
    <w:rsid w:val="00760B3A"/>
    <w:rsid w:val="00760FF4"/>
    <w:rsid w:val="00764670"/>
    <w:rsid w:val="0076780C"/>
    <w:rsid w:val="0076798E"/>
    <w:rsid w:val="007717B1"/>
    <w:rsid w:val="007737FD"/>
    <w:rsid w:val="00776307"/>
    <w:rsid w:val="00780471"/>
    <w:rsid w:val="00786B12"/>
    <w:rsid w:val="0079046A"/>
    <w:rsid w:val="00793922"/>
    <w:rsid w:val="007971DF"/>
    <w:rsid w:val="00797BAC"/>
    <w:rsid w:val="007A4193"/>
    <w:rsid w:val="007A44BB"/>
    <w:rsid w:val="007A6158"/>
    <w:rsid w:val="007A67A5"/>
    <w:rsid w:val="007A7D02"/>
    <w:rsid w:val="007B65F1"/>
    <w:rsid w:val="007B66B6"/>
    <w:rsid w:val="007B6DB9"/>
    <w:rsid w:val="007C0E0F"/>
    <w:rsid w:val="007C12B9"/>
    <w:rsid w:val="007C2779"/>
    <w:rsid w:val="007D045C"/>
    <w:rsid w:val="007D331E"/>
    <w:rsid w:val="007D7E9F"/>
    <w:rsid w:val="007E0354"/>
    <w:rsid w:val="007E0C30"/>
    <w:rsid w:val="007E3194"/>
    <w:rsid w:val="007E41EA"/>
    <w:rsid w:val="007E4BFF"/>
    <w:rsid w:val="007E5393"/>
    <w:rsid w:val="007E6896"/>
    <w:rsid w:val="007E7056"/>
    <w:rsid w:val="007F0F72"/>
    <w:rsid w:val="007F1588"/>
    <w:rsid w:val="007F2240"/>
    <w:rsid w:val="007F2799"/>
    <w:rsid w:val="007F345C"/>
    <w:rsid w:val="007F3A0B"/>
    <w:rsid w:val="007F538E"/>
    <w:rsid w:val="007F5CD6"/>
    <w:rsid w:val="007F6B13"/>
    <w:rsid w:val="007F6F63"/>
    <w:rsid w:val="00801AF4"/>
    <w:rsid w:val="00805577"/>
    <w:rsid w:val="00807A60"/>
    <w:rsid w:val="00810578"/>
    <w:rsid w:val="00812671"/>
    <w:rsid w:val="008148C2"/>
    <w:rsid w:val="00814C2D"/>
    <w:rsid w:val="0081673A"/>
    <w:rsid w:val="00820E27"/>
    <w:rsid w:val="00822C8A"/>
    <w:rsid w:val="00826C8E"/>
    <w:rsid w:val="008303C5"/>
    <w:rsid w:val="00832C7A"/>
    <w:rsid w:val="008342C3"/>
    <w:rsid w:val="00835E2E"/>
    <w:rsid w:val="0083677A"/>
    <w:rsid w:val="008414E0"/>
    <w:rsid w:val="008439F3"/>
    <w:rsid w:val="00843E75"/>
    <w:rsid w:val="008458A9"/>
    <w:rsid w:val="00845C3D"/>
    <w:rsid w:val="00846B61"/>
    <w:rsid w:val="00852801"/>
    <w:rsid w:val="00854938"/>
    <w:rsid w:val="00855B1D"/>
    <w:rsid w:val="00857AD3"/>
    <w:rsid w:val="008607E0"/>
    <w:rsid w:val="00861F08"/>
    <w:rsid w:val="00862621"/>
    <w:rsid w:val="0086564E"/>
    <w:rsid w:val="00865B35"/>
    <w:rsid w:val="00865B41"/>
    <w:rsid w:val="00872516"/>
    <w:rsid w:val="0087780C"/>
    <w:rsid w:val="008818D1"/>
    <w:rsid w:val="0088212B"/>
    <w:rsid w:val="00884EC1"/>
    <w:rsid w:val="00885548"/>
    <w:rsid w:val="00885A8B"/>
    <w:rsid w:val="00885C1B"/>
    <w:rsid w:val="008860C9"/>
    <w:rsid w:val="008869F7"/>
    <w:rsid w:val="00886D0F"/>
    <w:rsid w:val="008907ED"/>
    <w:rsid w:val="008932DA"/>
    <w:rsid w:val="00894643"/>
    <w:rsid w:val="00894DA1"/>
    <w:rsid w:val="008A08A2"/>
    <w:rsid w:val="008A33CA"/>
    <w:rsid w:val="008A47B4"/>
    <w:rsid w:val="008A651F"/>
    <w:rsid w:val="008A658B"/>
    <w:rsid w:val="008A7DC7"/>
    <w:rsid w:val="008B118D"/>
    <w:rsid w:val="008B30BD"/>
    <w:rsid w:val="008B5A32"/>
    <w:rsid w:val="008B6384"/>
    <w:rsid w:val="008C490E"/>
    <w:rsid w:val="008C4A56"/>
    <w:rsid w:val="008C69D6"/>
    <w:rsid w:val="008D177C"/>
    <w:rsid w:val="008D1EE1"/>
    <w:rsid w:val="008D24BB"/>
    <w:rsid w:val="008D3BCD"/>
    <w:rsid w:val="008D604B"/>
    <w:rsid w:val="008E289C"/>
    <w:rsid w:val="008E3843"/>
    <w:rsid w:val="008E3860"/>
    <w:rsid w:val="008E3AA2"/>
    <w:rsid w:val="008F59D6"/>
    <w:rsid w:val="008F6E52"/>
    <w:rsid w:val="00901E6D"/>
    <w:rsid w:val="00902C65"/>
    <w:rsid w:val="009037CC"/>
    <w:rsid w:val="00903C41"/>
    <w:rsid w:val="0090490B"/>
    <w:rsid w:val="00906FA8"/>
    <w:rsid w:val="00907B25"/>
    <w:rsid w:val="009130B0"/>
    <w:rsid w:val="00923A4D"/>
    <w:rsid w:val="00925500"/>
    <w:rsid w:val="00927490"/>
    <w:rsid w:val="009329B8"/>
    <w:rsid w:val="00937454"/>
    <w:rsid w:val="00940135"/>
    <w:rsid w:val="00942B5F"/>
    <w:rsid w:val="0094400D"/>
    <w:rsid w:val="009463FC"/>
    <w:rsid w:val="00950482"/>
    <w:rsid w:val="0095077B"/>
    <w:rsid w:val="009546CA"/>
    <w:rsid w:val="00954E96"/>
    <w:rsid w:val="00956383"/>
    <w:rsid w:val="00956F8A"/>
    <w:rsid w:val="00961548"/>
    <w:rsid w:val="00961803"/>
    <w:rsid w:val="0096196B"/>
    <w:rsid w:val="00964074"/>
    <w:rsid w:val="009742D5"/>
    <w:rsid w:val="009812E7"/>
    <w:rsid w:val="00983616"/>
    <w:rsid w:val="00986E35"/>
    <w:rsid w:val="0098794B"/>
    <w:rsid w:val="009901A5"/>
    <w:rsid w:val="0099029B"/>
    <w:rsid w:val="0099177F"/>
    <w:rsid w:val="009921B9"/>
    <w:rsid w:val="0099286E"/>
    <w:rsid w:val="009931CB"/>
    <w:rsid w:val="009A6812"/>
    <w:rsid w:val="009A7DFA"/>
    <w:rsid w:val="009B2633"/>
    <w:rsid w:val="009B2D65"/>
    <w:rsid w:val="009C467B"/>
    <w:rsid w:val="009D0AC5"/>
    <w:rsid w:val="009D159A"/>
    <w:rsid w:val="009D1790"/>
    <w:rsid w:val="009D21E4"/>
    <w:rsid w:val="009D56D9"/>
    <w:rsid w:val="009D658E"/>
    <w:rsid w:val="009D7C45"/>
    <w:rsid w:val="009E0A0D"/>
    <w:rsid w:val="009E1709"/>
    <w:rsid w:val="009E1C82"/>
    <w:rsid w:val="009E29BA"/>
    <w:rsid w:val="009E2E46"/>
    <w:rsid w:val="009E326A"/>
    <w:rsid w:val="009E5D5F"/>
    <w:rsid w:val="009E7342"/>
    <w:rsid w:val="009F0DB2"/>
    <w:rsid w:val="009F6CBC"/>
    <w:rsid w:val="00A033BB"/>
    <w:rsid w:val="00A036F4"/>
    <w:rsid w:val="00A04590"/>
    <w:rsid w:val="00A04ADF"/>
    <w:rsid w:val="00A04B6D"/>
    <w:rsid w:val="00A05FA3"/>
    <w:rsid w:val="00A06E4D"/>
    <w:rsid w:val="00A0731A"/>
    <w:rsid w:val="00A152B7"/>
    <w:rsid w:val="00A218EB"/>
    <w:rsid w:val="00A22B17"/>
    <w:rsid w:val="00A2574C"/>
    <w:rsid w:val="00A26001"/>
    <w:rsid w:val="00A27A16"/>
    <w:rsid w:val="00A33C8F"/>
    <w:rsid w:val="00A33E4F"/>
    <w:rsid w:val="00A3422C"/>
    <w:rsid w:val="00A34E93"/>
    <w:rsid w:val="00A37A36"/>
    <w:rsid w:val="00A43314"/>
    <w:rsid w:val="00A43627"/>
    <w:rsid w:val="00A61D49"/>
    <w:rsid w:val="00A64965"/>
    <w:rsid w:val="00A70C34"/>
    <w:rsid w:val="00A71591"/>
    <w:rsid w:val="00A73430"/>
    <w:rsid w:val="00A741BF"/>
    <w:rsid w:val="00A75CC3"/>
    <w:rsid w:val="00A75E9B"/>
    <w:rsid w:val="00A7600F"/>
    <w:rsid w:val="00A763EA"/>
    <w:rsid w:val="00A76989"/>
    <w:rsid w:val="00A7729D"/>
    <w:rsid w:val="00A778BB"/>
    <w:rsid w:val="00A77B89"/>
    <w:rsid w:val="00A834DE"/>
    <w:rsid w:val="00A844B0"/>
    <w:rsid w:val="00A935AA"/>
    <w:rsid w:val="00A93AE9"/>
    <w:rsid w:val="00A94F11"/>
    <w:rsid w:val="00A96215"/>
    <w:rsid w:val="00AA20AD"/>
    <w:rsid w:val="00AA71B9"/>
    <w:rsid w:val="00AB014E"/>
    <w:rsid w:val="00AB084C"/>
    <w:rsid w:val="00AB24D5"/>
    <w:rsid w:val="00AB2F2F"/>
    <w:rsid w:val="00AB6ABD"/>
    <w:rsid w:val="00AC28DB"/>
    <w:rsid w:val="00AC7B4C"/>
    <w:rsid w:val="00AC7F54"/>
    <w:rsid w:val="00AD0F7A"/>
    <w:rsid w:val="00AD18EB"/>
    <w:rsid w:val="00AD46BE"/>
    <w:rsid w:val="00AD7D80"/>
    <w:rsid w:val="00AE1529"/>
    <w:rsid w:val="00AE186D"/>
    <w:rsid w:val="00AE24B4"/>
    <w:rsid w:val="00AE2E8E"/>
    <w:rsid w:val="00AE4D41"/>
    <w:rsid w:val="00AE4FAB"/>
    <w:rsid w:val="00AF12CB"/>
    <w:rsid w:val="00AF3CAD"/>
    <w:rsid w:val="00AF49A3"/>
    <w:rsid w:val="00AF62AF"/>
    <w:rsid w:val="00AF7C2B"/>
    <w:rsid w:val="00B024AA"/>
    <w:rsid w:val="00B0455A"/>
    <w:rsid w:val="00B04828"/>
    <w:rsid w:val="00B0600B"/>
    <w:rsid w:val="00B1195E"/>
    <w:rsid w:val="00B1214A"/>
    <w:rsid w:val="00B161F0"/>
    <w:rsid w:val="00B171FB"/>
    <w:rsid w:val="00B22C71"/>
    <w:rsid w:val="00B22CE3"/>
    <w:rsid w:val="00B25454"/>
    <w:rsid w:val="00B3125B"/>
    <w:rsid w:val="00B42443"/>
    <w:rsid w:val="00B43801"/>
    <w:rsid w:val="00B46104"/>
    <w:rsid w:val="00B4687B"/>
    <w:rsid w:val="00B46D18"/>
    <w:rsid w:val="00B473D8"/>
    <w:rsid w:val="00B50BD4"/>
    <w:rsid w:val="00B511A9"/>
    <w:rsid w:val="00B5289F"/>
    <w:rsid w:val="00B5341E"/>
    <w:rsid w:val="00B54873"/>
    <w:rsid w:val="00B549FA"/>
    <w:rsid w:val="00B570E1"/>
    <w:rsid w:val="00B61467"/>
    <w:rsid w:val="00B6720D"/>
    <w:rsid w:val="00B67EC9"/>
    <w:rsid w:val="00B70B1E"/>
    <w:rsid w:val="00B72837"/>
    <w:rsid w:val="00B73A7D"/>
    <w:rsid w:val="00B8171E"/>
    <w:rsid w:val="00B842EE"/>
    <w:rsid w:val="00B87803"/>
    <w:rsid w:val="00B90CD8"/>
    <w:rsid w:val="00B9130D"/>
    <w:rsid w:val="00BA0A01"/>
    <w:rsid w:val="00BA1187"/>
    <w:rsid w:val="00BA3AE1"/>
    <w:rsid w:val="00BB0A67"/>
    <w:rsid w:val="00BB24AB"/>
    <w:rsid w:val="00BB3024"/>
    <w:rsid w:val="00BB4887"/>
    <w:rsid w:val="00BB4A6A"/>
    <w:rsid w:val="00BB548D"/>
    <w:rsid w:val="00BC2B86"/>
    <w:rsid w:val="00BC439C"/>
    <w:rsid w:val="00BC4EC8"/>
    <w:rsid w:val="00BC58F9"/>
    <w:rsid w:val="00BC6D38"/>
    <w:rsid w:val="00BD031F"/>
    <w:rsid w:val="00BD2496"/>
    <w:rsid w:val="00BD3105"/>
    <w:rsid w:val="00BD37FC"/>
    <w:rsid w:val="00BD54E7"/>
    <w:rsid w:val="00BD68DD"/>
    <w:rsid w:val="00BD6990"/>
    <w:rsid w:val="00BD7667"/>
    <w:rsid w:val="00BD7714"/>
    <w:rsid w:val="00BD7C91"/>
    <w:rsid w:val="00BD7E14"/>
    <w:rsid w:val="00BE315B"/>
    <w:rsid w:val="00BE54BD"/>
    <w:rsid w:val="00BE7A8D"/>
    <w:rsid w:val="00BF3420"/>
    <w:rsid w:val="00BF6421"/>
    <w:rsid w:val="00C001A6"/>
    <w:rsid w:val="00C03164"/>
    <w:rsid w:val="00C032D8"/>
    <w:rsid w:val="00C14F6B"/>
    <w:rsid w:val="00C15D54"/>
    <w:rsid w:val="00C16FED"/>
    <w:rsid w:val="00C2247E"/>
    <w:rsid w:val="00C2321B"/>
    <w:rsid w:val="00C23850"/>
    <w:rsid w:val="00C25190"/>
    <w:rsid w:val="00C33EC5"/>
    <w:rsid w:val="00C375DD"/>
    <w:rsid w:val="00C400E7"/>
    <w:rsid w:val="00C4174B"/>
    <w:rsid w:val="00C42BF6"/>
    <w:rsid w:val="00C42DDA"/>
    <w:rsid w:val="00C44910"/>
    <w:rsid w:val="00C46A9C"/>
    <w:rsid w:val="00C503BE"/>
    <w:rsid w:val="00C605F5"/>
    <w:rsid w:val="00C62995"/>
    <w:rsid w:val="00C65A0E"/>
    <w:rsid w:val="00C66C87"/>
    <w:rsid w:val="00C67806"/>
    <w:rsid w:val="00C67B93"/>
    <w:rsid w:val="00C7134E"/>
    <w:rsid w:val="00C80B0B"/>
    <w:rsid w:val="00C87C7E"/>
    <w:rsid w:val="00C9303F"/>
    <w:rsid w:val="00CA1989"/>
    <w:rsid w:val="00CA5A2A"/>
    <w:rsid w:val="00CB014C"/>
    <w:rsid w:val="00CB1464"/>
    <w:rsid w:val="00CB2FED"/>
    <w:rsid w:val="00CB3074"/>
    <w:rsid w:val="00CB5DEA"/>
    <w:rsid w:val="00CC14D6"/>
    <w:rsid w:val="00CC193C"/>
    <w:rsid w:val="00CC2C70"/>
    <w:rsid w:val="00CC3037"/>
    <w:rsid w:val="00CC4814"/>
    <w:rsid w:val="00CD0D33"/>
    <w:rsid w:val="00CD1A1D"/>
    <w:rsid w:val="00CD376B"/>
    <w:rsid w:val="00CD4A39"/>
    <w:rsid w:val="00CD5A65"/>
    <w:rsid w:val="00CD5CCE"/>
    <w:rsid w:val="00CD7EE8"/>
    <w:rsid w:val="00CE1711"/>
    <w:rsid w:val="00CE3DCD"/>
    <w:rsid w:val="00CE7199"/>
    <w:rsid w:val="00CF046C"/>
    <w:rsid w:val="00CF1061"/>
    <w:rsid w:val="00CF238F"/>
    <w:rsid w:val="00CF38AA"/>
    <w:rsid w:val="00CF3BCB"/>
    <w:rsid w:val="00CF45F5"/>
    <w:rsid w:val="00CF58BE"/>
    <w:rsid w:val="00CF682B"/>
    <w:rsid w:val="00D003DE"/>
    <w:rsid w:val="00D020A6"/>
    <w:rsid w:val="00D02CC9"/>
    <w:rsid w:val="00D03F8B"/>
    <w:rsid w:val="00D04402"/>
    <w:rsid w:val="00D04A45"/>
    <w:rsid w:val="00D04B6D"/>
    <w:rsid w:val="00D1012A"/>
    <w:rsid w:val="00D12D3F"/>
    <w:rsid w:val="00D14894"/>
    <w:rsid w:val="00D15B24"/>
    <w:rsid w:val="00D203A9"/>
    <w:rsid w:val="00D24C76"/>
    <w:rsid w:val="00D274EB"/>
    <w:rsid w:val="00D30AC1"/>
    <w:rsid w:val="00D34198"/>
    <w:rsid w:val="00D37337"/>
    <w:rsid w:val="00D416CD"/>
    <w:rsid w:val="00D41EB4"/>
    <w:rsid w:val="00D4379E"/>
    <w:rsid w:val="00D475FC"/>
    <w:rsid w:val="00D521F3"/>
    <w:rsid w:val="00D56ADC"/>
    <w:rsid w:val="00D605E3"/>
    <w:rsid w:val="00D637B6"/>
    <w:rsid w:val="00D71762"/>
    <w:rsid w:val="00D717C7"/>
    <w:rsid w:val="00D73547"/>
    <w:rsid w:val="00D76BF9"/>
    <w:rsid w:val="00D813AF"/>
    <w:rsid w:val="00D81A43"/>
    <w:rsid w:val="00D821E3"/>
    <w:rsid w:val="00D82733"/>
    <w:rsid w:val="00D85B3E"/>
    <w:rsid w:val="00D9109A"/>
    <w:rsid w:val="00D91C53"/>
    <w:rsid w:val="00DA016B"/>
    <w:rsid w:val="00DA0889"/>
    <w:rsid w:val="00DA31DA"/>
    <w:rsid w:val="00DA74EF"/>
    <w:rsid w:val="00DB4088"/>
    <w:rsid w:val="00DB4C1A"/>
    <w:rsid w:val="00DB4D74"/>
    <w:rsid w:val="00DB6449"/>
    <w:rsid w:val="00DB67DC"/>
    <w:rsid w:val="00DC2591"/>
    <w:rsid w:val="00DC3747"/>
    <w:rsid w:val="00DC3A23"/>
    <w:rsid w:val="00DC49EC"/>
    <w:rsid w:val="00DC5425"/>
    <w:rsid w:val="00DD33C5"/>
    <w:rsid w:val="00DD4929"/>
    <w:rsid w:val="00DD496B"/>
    <w:rsid w:val="00DD5CB1"/>
    <w:rsid w:val="00DD63A6"/>
    <w:rsid w:val="00DD75A7"/>
    <w:rsid w:val="00DD7ADE"/>
    <w:rsid w:val="00DE3665"/>
    <w:rsid w:val="00DE70C9"/>
    <w:rsid w:val="00DE793D"/>
    <w:rsid w:val="00DF0C46"/>
    <w:rsid w:val="00DF30FD"/>
    <w:rsid w:val="00DF7E97"/>
    <w:rsid w:val="00E01167"/>
    <w:rsid w:val="00E017B2"/>
    <w:rsid w:val="00E0196F"/>
    <w:rsid w:val="00E04B07"/>
    <w:rsid w:val="00E07226"/>
    <w:rsid w:val="00E119B6"/>
    <w:rsid w:val="00E13594"/>
    <w:rsid w:val="00E1779E"/>
    <w:rsid w:val="00E20154"/>
    <w:rsid w:val="00E23CF5"/>
    <w:rsid w:val="00E25D93"/>
    <w:rsid w:val="00E322DA"/>
    <w:rsid w:val="00E33613"/>
    <w:rsid w:val="00E33B41"/>
    <w:rsid w:val="00E3679D"/>
    <w:rsid w:val="00E36BCB"/>
    <w:rsid w:val="00E36F8F"/>
    <w:rsid w:val="00E41C0D"/>
    <w:rsid w:val="00E425FA"/>
    <w:rsid w:val="00E42EFF"/>
    <w:rsid w:val="00E44283"/>
    <w:rsid w:val="00E45807"/>
    <w:rsid w:val="00E461A6"/>
    <w:rsid w:val="00E53A9F"/>
    <w:rsid w:val="00E54FA8"/>
    <w:rsid w:val="00E55CD6"/>
    <w:rsid w:val="00E574EA"/>
    <w:rsid w:val="00E633A8"/>
    <w:rsid w:val="00E650C4"/>
    <w:rsid w:val="00E67FCB"/>
    <w:rsid w:val="00E70A67"/>
    <w:rsid w:val="00E710CA"/>
    <w:rsid w:val="00E7280E"/>
    <w:rsid w:val="00E72890"/>
    <w:rsid w:val="00E73B21"/>
    <w:rsid w:val="00E74227"/>
    <w:rsid w:val="00E74A2A"/>
    <w:rsid w:val="00E756BD"/>
    <w:rsid w:val="00E76AAE"/>
    <w:rsid w:val="00E77B1F"/>
    <w:rsid w:val="00E817BD"/>
    <w:rsid w:val="00E81BA6"/>
    <w:rsid w:val="00E8435E"/>
    <w:rsid w:val="00E864E5"/>
    <w:rsid w:val="00E921DA"/>
    <w:rsid w:val="00E93181"/>
    <w:rsid w:val="00E9582A"/>
    <w:rsid w:val="00E96222"/>
    <w:rsid w:val="00E96924"/>
    <w:rsid w:val="00EA0683"/>
    <w:rsid w:val="00EA0FAE"/>
    <w:rsid w:val="00EA1C3F"/>
    <w:rsid w:val="00EA1D9A"/>
    <w:rsid w:val="00EA2B02"/>
    <w:rsid w:val="00EA74D4"/>
    <w:rsid w:val="00EB2397"/>
    <w:rsid w:val="00EB373C"/>
    <w:rsid w:val="00EB4A40"/>
    <w:rsid w:val="00EB56B1"/>
    <w:rsid w:val="00EB798A"/>
    <w:rsid w:val="00EB7DBB"/>
    <w:rsid w:val="00EC0072"/>
    <w:rsid w:val="00EC0773"/>
    <w:rsid w:val="00EC113C"/>
    <w:rsid w:val="00EC2668"/>
    <w:rsid w:val="00EC746E"/>
    <w:rsid w:val="00EC7778"/>
    <w:rsid w:val="00ED2AF0"/>
    <w:rsid w:val="00ED56DD"/>
    <w:rsid w:val="00ED6994"/>
    <w:rsid w:val="00EE0BDE"/>
    <w:rsid w:val="00EE0C96"/>
    <w:rsid w:val="00EE0E92"/>
    <w:rsid w:val="00EE1448"/>
    <w:rsid w:val="00EE28AB"/>
    <w:rsid w:val="00EE5872"/>
    <w:rsid w:val="00EF4E7D"/>
    <w:rsid w:val="00F02CF1"/>
    <w:rsid w:val="00F04F4C"/>
    <w:rsid w:val="00F10E6C"/>
    <w:rsid w:val="00F120F6"/>
    <w:rsid w:val="00F1585A"/>
    <w:rsid w:val="00F159CE"/>
    <w:rsid w:val="00F217FF"/>
    <w:rsid w:val="00F21D11"/>
    <w:rsid w:val="00F26E1A"/>
    <w:rsid w:val="00F31A44"/>
    <w:rsid w:val="00F326A6"/>
    <w:rsid w:val="00F34A0A"/>
    <w:rsid w:val="00F4344F"/>
    <w:rsid w:val="00F47F0D"/>
    <w:rsid w:val="00F51E6D"/>
    <w:rsid w:val="00F53226"/>
    <w:rsid w:val="00F53985"/>
    <w:rsid w:val="00F5582F"/>
    <w:rsid w:val="00F56FBE"/>
    <w:rsid w:val="00F606D7"/>
    <w:rsid w:val="00F61E0F"/>
    <w:rsid w:val="00F622BA"/>
    <w:rsid w:val="00F62906"/>
    <w:rsid w:val="00F6515B"/>
    <w:rsid w:val="00F6651F"/>
    <w:rsid w:val="00F718E0"/>
    <w:rsid w:val="00F724DF"/>
    <w:rsid w:val="00F72EBA"/>
    <w:rsid w:val="00F81040"/>
    <w:rsid w:val="00F81EC6"/>
    <w:rsid w:val="00F84B23"/>
    <w:rsid w:val="00F87D95"/>
    <w:rsid w:val="00F92329"/>
    <w:rsid w:val="00F940AD"/>
    <w:rsid w:val="00F950A4"/>
    <w:rsid w:val="00FA05B5"/>
    <w:rsid w:val="00FA2DA2"/>
    <w:rsid w:val="00FA4D21"/>
    <w:rsid w:val="00FA52EE"/>
    <w:rsid w:val="00FA60BF"/>
    <w:rsid w:val="00FA780D"/>
    <w:rsid w:val="00FA787E"/>
    <w:rsid w:val="00FB07FB"/>
    <w:rsid w:val="00FB2AED"/>
    <w:rsid w:val="00FB4B41"/>
    <w:rsid w:val="00FB7259"/>
    <w:rsid w:val="00FB7340"/>
    <w:rsid w:val="00FC06B4"/>
    <w:rsid w:val="00FC0AE6"/>
    <w:rsid w:val="00FC0D2D"/>
    <w:rsid w:val="00FC3A36"/>
    <w:rsid w:val="00FC5984"/>
    <w:rsid w:val="00FD1644"/>
    <w:rsid w:val="00FD38DA"/>
    <w:rsid w:val="00FD559B"/>
    <w:rsid w:val="00FD5840"/>
    <w:rsid w:val="00FD7283"/>
    <w:rsid w:val="00FD7F82"/>
    <w:rsid w:val="00FE145C"/>
    <w:rsid w:val="00FE6F61"/>
    <w:rsid w:val="00FF21BD"/>
    <w:rsid w:val="00FF3659"/>
    <w:rsid w:val="00FF42C5"/>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8482"/>
  <w15:chartTrackingRefBased/>
  <w15:docId w15:val="{FB092103-EF33-4A31-AF54-79DB1138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4E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4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CF"/>
  </w:style>
  <w:style w:type="paragraph" w:styleId="Footer">
    <w:name w:val="footer"/>
    <w:basedOn w:val="Normal"/>
    <w:link w:val="FooterChar"/>
    <w:uiPriority w:val="99"/>
    <w:unhideWhenUsed/>
    <w:rsid w:val="0058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CF"/>
  </w:style>
  <w:style w:type="table" w:customStyle="1" w:styleId="TableGrid2">
    <w:name w:val="Table Grid2"/>
    <w:basedOn w:val="TableNormal"/>
    <w:next w:val="TableGrid"/>
    <w:uiPriority w:val="59"/>
    <w:unhideWhenUsed/>
    <w:rsid w:val="005B3A5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7B1"/>
    <w:rPr>
      <w:sz w:val="16"/>
      <w:szCs w:val="16"/>
    </w:rPr>
  </w:style>
  <w:style w:type="paragraph" w:styleId="CommentText">
    <w:name w:val="annotation text"/>
    <w:basedOn w:val="Normal"/>
    <w:link w:val="CommentTextChar"/>
    <w:uiPriority w:val="99"/>
    <w:unhideWhenUsed/>
    <w:rsid w:val="007717B1"/>
    <w:pPr>
      <w:spacing w:line="240" w:lineRule="auto"/>
    </w:pPr>
    <w:rPr>
      <w:sz w:val="20"/>
      <w:szCs w:val="20"/>
    </w:rPr>
  </w:style>
  <w:style w:type="character" w:customStyle="1" w:styleId="CommentTextChar">
    <w:name w:val="Comment Text Char"/>
    <w:basedOn w:val="DefaultParagraphFont"/>
    <w:link w:val="CommentText"/>
    <w:uiPriority w:val="99"/>
    <w:rsid w:val="007717B1"/>
    <w:rPr>
      <w:sz w:val="20"/>
      <w:szCs w:val="20"/>
    </w:rPr>
  </w:style>
  <w:style w:type="paragraph" w:styleId="CommentSubject">
    <w:name w:val="annotation subject"/>
    <w:basedOn w:val="CommentText"/>
    <w:next w:val="CommentText"/>
    <w:link w:val="CommentSubjectChar"/>
    <w:uiPriority w:val="99"/>
    <w:semiHidden/>
    <w:unhideWhenUsed/>
    <w:rsid w:val="007717B1"/>
    <w:rPr>
      <w:b/>
      <w:bCs/>
    </w:rPr>
  </w:style>
  <w:style w:type="character" w:customStyle="1" w:styleId="CommentSubjectChar">
    <w:name w:val="Comment Subject Char"/>
    <w:basedOn w:val="CommentTextChar"/>
    <w:link w:val="CommentSubject"/>
    <w:uiPriority w:val="99"/>
    <w:semiHidden/>
    <w:rsid w:val="007717B1"/>
    <w:rPr>
      <w:b/>
      <w:bCs/>
      <w:sz w:val="20"/>
      <w:szCs w:val="20"/>
    </w:rPr>
  </w:style>
  <w:style w:type="character" w:customStyle="1" w:styleId="Heading1Char">
    <w:name w:val="Heading 1 Char"/>
    <w:basedOn w:val="DefaultParagraphFont"/>
    <w:link w:val="Heading1"/>
    <w:uiPriority w:val="9"/>
    <w:rsid w:val="005965D7"/>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unhideWhenUsed/>
    <w:rsid w:val="00F84B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0C9"/>
    <w:rPr>
      <w:color w:val="0563C1" w:themeColor="hyperlink"/>
      <w:u w:val="single"/>
    </w:rPr>
  </w:style>
  <w:style w:type="character" w:styleId="UnresolvedMention">
    <w:name w:val="Unresolved Mention"/>
    <w:basedOn w:val="DefaultParagraphFont"/>
    <w:uiPriority w:val="99"/>
    <w:semiHidden/>
    <w:unhideWhenUsed/>
    <w:rsid w:val="00DE70C9"/>
    <w:rPr>
      <w:color w:val="605E5C"/>
      <w:shd w:val="clear" w:color="auto" w:fill="E1DFDD"/>
    </w:rPr>
  </w:style>
  <w:style w:type="paragraph" w:styleId="NormalWeb">
    <w:name w:val="Normal (Web)"/>
    <w:basedOn w:val="Normal"/>
    <w:uiPriority w:val="99"/>
    <w:unhideWhenUsed/>
    <w:rsid w:val="00E8435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BC4E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B4D74"/>
    <w:rPr>
      <w:rFonts w:asciiTheme="majorHAnsi" w:eastAsiaTheme="majorEastAsia" w:hAnsiTheme="majorHAnsi" w:cstheme="majorBidi"/>
      <w:color w:val="1F3763" w:themeColor="accent1" w:themeShade="7F"/>
      <w:sz w:val="24"/>
      <w:szCs w:val="24"/>
    </w:rPr>
  </w:style>
  <w:style w:type="paragraph" w:customStyle="1" w:styleId="MainHead">
    <w:name w:val="MainHead"/>
    <w:basedOn w:val="Normal"/>
    <w:rsid w:val="00DB4D74"/>
    <w:pPr>
      <w:keepNext/>
      <w:spacing w:before="480" w:after="0" w:line="240" w:lineRule="auto"/>
      <w:jc w:val="center"/>
    </w:pPr>
    <w:rPr>
      <w:rFonts w:ascii="Arial" w:eastAsia="Times New Roman" w:hAnsi="Arial" w:cs="Times New Roman"/>
      <w:b/>
      <w:bCs/>
      <w:sz w:val="20"/>
      <w:szCs w:val="20"/>
      <w:lang w:val="en-GB"/>
    </w:rPr>
  </w:style>
  <w:style w:type="paragraph" w:styleId="BodyText">
    <w:name w:val="Body Text"/>
    <w:basedOn w:val="Normal"/>
    <w:link w:val="BodyTextChar"/>
    <w:uiPriority w:val="1"/>
    <w:unhideWhenUsed/>
    <w:qFormat/>
    <w:rsid w:val="00DB4D74"/>
    <w:pPr>
      <w:spacing w:after="120" w:line="240" w:lineRule="auto"/>
    </w:pPr>
    <w:rPr>
      <w:rFonts w:ascii="Arial" w:eastAsia="Times New Roman" w:hAnsi="Arial" w:cs="Times New Roman"/>
      <w:sz w:val="20"/>
      <w:szCs w:val="24"/>
      <w:lang w:val="en-GB"/>
    </w:rPr>
  </w:style>
  <w:style w:type="character" w:customStyle="1" w:styleId="BodyTextChar">
    <w:name w:val="Body Text Char"/>
    <w:basedOn w:val="DefaultParagraphFont"/>
    <w:link w:val="BodyText"/>
    <w:uiPriority w:val="1"/>
    <w:rsid w:val="00DB4D74"/>
    <w:rPr>
      <w:rFonts w:ascii="Arial" w:eastAsia="Times New Roman" w:hAnsi="Arial" w:cs="Times New Roman"/>
      <w:sz w:val="20"/>
      <w:szCs w:val="24"/>
      <w:lang w:val="en-GB"/>
    </w:rPr>
  </w:style>
  <w:style w:type="character" w:styleId="Strong">
    <w:name w:val="Strong"/>
    <w:basedOn w:val="DefaultParagraphFont"/>
    <w:uiPriority w:val="22"/>
    <w:qFormat/>
    <w:rsid w:val="00FB07FB"/>
    <w:rPr>
      <w:b/>
      <w:bCs/>
    </w:rPr>
  </w:style>
  <w:style w:type="paragraph" w:styleId="BodyTextIndent2">
    <w:name w:val="Body Text Indent 2"/>
    <w:basedOn w:val="Normal"/>
    <w:link w:val="BodyTextIndent2Char"/>
    <w:uiPriority w:val="99"/>
    <w:semiHidden/>
    <w:unhideWhenUsed/>
    <w:rsid w:val="007F3A0B"/>
    <w:pPr>
      <w:spacing w:after="120" w:line="480" w:lineRule="auto"/>
      <w:ind w:left="360"/>
    </w:pPr>
  </w:style>
  <w:style w:type="character" w:customStyle="1" w:styleId="BodyTextIndent2Char">
    <w:name w:val="Body Text Indent 2 Char"/>
    <w:basedOn w:val="DefaultParagraphFont"/>
    <w:link w:val="BodyTextIndent2"/>
    <w:uiPriority w:val="99"/>
    <w:semiHidden/>
    <w:rsid w:val="007F3A0B"/>
  </w:style>
  <w:style w:type="paragraph" w:styleId="ListParagraph">
    <w:name w:val="List Paragraph"/>
    <w:basedOn w:val="Normal"/>
    <w:uiPriority w:val="34"/>
    <w:qFormat/>
    <w:rsid w:val="004C6A35"/>
    <w:pPr>
      <w:ind w:left="720"/>
      <w:contextualSpacing/>
    </w:pPr>
  </w:style>
  <w:style w:type="paragraph" w:customStyle="1" w:styleId="MRBodyTextIndent">
    <w:name w:val="MRBodyTextIndent"/>
    <w:basedOn w:val="Normal"/>
    <w:rsid w:val="009931CB"/>
    <w:pPr>
      <w:spacing w:before="120" w:after="0" w:line="240" w:lineRule="auto"/>
      <w:ind w:left="720"/>
      <w:jc w:val="both"/>
    </w:pPr>
    <w:rPr>
      <w:rFonts w:ascii="Arial" w:eastAsia="Times New Roman" w:hAnsi="Arial" w:cs="Arial"/>
      <w:lang w:val="en-GB"/>
    </w:rPr>
  </w:style>
  <w:style w:type="paragraph" w:styleId="Revision">
    <w:name w:val="Revision"/>
    <w:hidden/>
    <w:uiPriority w:val="99"/>
    <w:semiHidden/>
    <w:rsid w:val="007E6896"/>
    <w:pPr>
      <w:spacing w:after="0" w:line="240" w:lineRule="auto"/>
    </w:pPr>
  </w:style>
  <w:style w:type="paragraph" w:styleId="TOC2">
    <w:name w:val="toc 2"/>
    <w:basedOn w:val="Normal"/>
    <w:next w:val="Normal"/>
    <w:autoRedefine/>
    <w:uiPriority w:val="39"/>
    <w:unhideWhenUsed/>
    <w:rsid w:val="00A218EB"/>
    <w:pPr>
      <w:spacing w:after="100"/>
      <w:ind w:left="220"/>
    </w:pPr>
  </w:style>
  <w:style w:type="paragraph" w:customStyle="1" w:styleId="MRTitleCover">
    <w:name w:val="MRTitleCover"/>
    <w:basedOn w:val="Normal"/>
    <w:rsid w:val="0076798E"/>
    <w:pPr>
      <w:keepNext/>
      <w:keepLines/>
      <w:spacing w:after="0" w:line="240" w:lineRule="auto"/>
      <w:jc w:val="center"/>
    </w:pPr>
    <w:rPr>
      <w:rFonts w:ascii="Arial Black" w:eastAsia="Times New Roman" w:hAnsi="Arial Black" w:cs="Arial"/>
      <w:bCs/>
      <w:snapToGrid w:val="0"/>
      <w:color w:val="0D2B88"/>
      <w:kern w:val="28"/>
      <w:sz w:val="40"/>
      <w:szCs w:val="40"/>
    </w:rPr>
  </w:style>
  <w:style w:type="character" w:styleId="FollowedHyperlink">
    <w:name w:val="FollowedHyperlink"/>
    <w:basedOn w:val="DefaultParagraphFont"/>
    <w:uiPriority w:val="99"/>
    <w:semiHidden/>
    <w:unhideWhenUsed/>
    <w:rsid w:val="00686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0509">
      <w:bodyDiv w:val="1"/>
      <w:marLeft w:val="0"/>
      <w:marRight w:val="0"/>
      <w:marTop w:val="0"/>
      <w:marBottom w:val="0"/>
      <w:divBdr>
        <w:top w:val="none" w:sz="0" w:space="0" w:color="auto"/>
        <w:left w:val="none" w:sz="0" w:space="0" w:color="auto"/>
        <w:bottom w:val="none" w:sz="0" w:space="0" w:color="auto"/>
        <w:right w:val="none" w:sz="0" w:space="0" w:color="auto"/>
      </w:divBdr>
    </w:div>
    <w:div w:id="16150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mg.london/document/2023-03-29-mrc-om-guidance-v3-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mg.london/document/data-protection-insurance-market-core-uses-information-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loyds.com/conducting-business/regulatory-information/open-market-correspondents-om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5B6F328F82D469DB63ACEE31B9319" ma:contentTypeVersion="18" ma:contentTypeDescription="Create a new document." ma:contentTypeScope="" ma:versionID="c5a01c5dbc76e68191c8e225a2cf0baf">
  <xsd:schema xmlns:xsd="http://www.w3.org/2001/XMLSchema" xmlns:xs="http://www.w3.org/2001/XMLSchema" xmlns:p="http://schemas.microsoft.com/office/2006/metadata/properties" xmlns:ns1="http://schemas.microsoft.com/sharepoint/v3" xmlns:ns2="c106edaa-0f93-4820-b0fe-30d8057a45a6" xmlns:ns3="65e7a593-fd52-4a62-b9e6-4bdd1325b7c3" targetNamespace="http://schemas.microsoft.com/office/2006/metadata/properties" ma:root="true" ma:fieldsID="20202de6b638fdbc85386475babe20a3" ns1:_="" ns2:_="" ns3:_="">
    <xsd:import namespace="http://schemas.microsoft.com/sharepoint/v3"/>
    <xsd:import namespace="c106edaa-0f93-4820-b0fe-30d8057a45a6"/>
    <xsd:import namespace="65e7a593-fd52-4a62-b9e6-4bdd1325b7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6edaa-0f93-4820-b0fe-30d8057a4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7a593-fd52-4a62-b9e6-4bdd1325b7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d4c4ba8-2094-47da-8706-189d00b8f0c6}" ma:internalName="TaxCatchAll" ma:showField="CatchAllData" ma:web="65e7a593-fd52-4a62-b9e6-4bdd1325b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5e7a593-fd52-4a62-b9e6-4bdd1325b7c3" xsi:nil="true"/>
    <lcf76f155ced4ddcb4097134ff3c332f xmlns="c106edaa-0f93-4820-b0fe-30d8057a4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E83DE-850B-47E4-83EA-3AA763E9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06edaa-0f93-4820-b0fe-30d8057a45a6"/>
    <ds:schemaRef ds:uri="65e7a593-fd52-4a62-b9e6-4bdd1325b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E874D-2B0B-40CD-B7B3-A2A5B5D45394}">
  <ds:schemaRefs>
    <ds:schemaRef ds:uri="http://schemas.openxmlformats.org/officeDocument/2006/bibliography"/>
  </ds:schemaRefs>
</ds:datastoreItem>
</file>

<file path=customXml/itemProps3.xml><?xml version="1.0" encoding="utf-8"?>
<ds:datastoreItem xmlns:ds="http://schemas.openxmlformats.org/officeDocument/2006/customXml" ds:itemID="{2A95889D-013B-4702-9FCF-F3B70A4943BD}">
  <ds:schemaRefs>
    <ds:schemaRef ds:uri="http://schemas.microsoft.com/sharepoint/v3/contenttype/forms"/>
  </ds:schemaRefs>
</ds:datastoreItem>
</file>

<file path=customXml/itemProps4.xml><?xml version="1.0" encoding="utf-8"?>
<ds:datastoreItem xmlns:ds="http://schemas.openxmlformats.org/officeDocument/2006/customXml" ds:itemID="{5DE5EBCC-26D7-4C08-8A68-A10B37E4C6BE}">
  <ds:schemaRef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65e7a593-fd52-4a62-b9e6-4bdd1325b7c3"/>
    <ds:schemaRef ds:uri="c106edaa-0f93-4820-b0fe-30d8057a45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Baines, Katie</cp:lastModifiedBy>
  <cp:revision>12</cp:revision>
  <cp:lastPrinted>2023-05-03T07:28:00Z</cp:lastPrinted>
  <dcterms:created xsi:type="dcterms:W3CDTF">2023-05-09T10:02:00Z</dcterms:created>
  <dcterms:modified xsi:type="dcterms:W3CDTF">2023-05-11T10:23:00Z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0x0101008095B6F328F82D469DB63ACEE31B9319</vt:lpwstr>
  </property>
  <property fmtid="{D5CDD505-2E9C-101B-9397-08002B2CF9AE}" pid="3" name="MediaServiceImageTags">
    <vt:lpwstr/>
  </property>
  <property fmtid="{D5CDD505-2E9C-101B-9397-08002B2CF9AE}" pid="4" name="MSIP_Label_b3b4ac1b-ad46-41e5-bbef-cfcc59b99d32_Enabled">
    <vt:lpwstr>true</vt:lpwstr>
  </property>
  <property fmtid="{D5CDD505-2E9C-101B-9397-08002B2CF9AE}" pid="5" name="MSIP_Label_b3b4ac1b-ad46-41e5-bbef-cfcc59b99d32_SetDate">
    <vt:lpwstr>2023-05-11T10:23:11Z</vt:lpwstr>
  </property>
  <property fmtid="{D5CDD505-2E9C-101B-9397-08002B2CF9AE}" pid="6" name="MSIP_Label_b3b4ac1b-ad46-41e5-bbef-cfcc59b99d32_Method">
    <vt:lpwstr>Standard</vt:lpwstr>
  </property>
  <property fmtid="{D5CDD505-2E9C-101B-9397-08002B2CF9AE}" pid="7" name="MSIP_Label_b3b4ac1b-ad46-41e5-bbef-cfcc59b99d32_Name">
    <vt:lpwstr>b3b4ac1b-ad46-41e5-bbef-cfcc59b99d32</vt:lpwstr>
  </property>
  <property fmtid="{D5CDD505-2E9C-101B-9397-08002B2CF9AE}" pid="8" name="MSIP_Label_b3b4ac1b-ad46-41e5-bbef-cfcc59b99d32_SiteId">
    <vt:lpwstr>8df4b91e-bf72-411d-9902-5ecc8f1e6c11</vt:lpwstr>
  </property>
  <property fmtid="{D5CDD505-2E9C-101B-9397-08002B2CF9AE}" pid="9" name="MSIP_Label_b3b4ac1b-ad46-41e5-bbef-cfcc59b99d32_ActionId">
    <vt:lpwstr>d70ce12a-56f4-408a-b531-323d1d1168a7</vt:lpwstr>
  </property>
  <property fmtid="{D5CDD505-2E9C-101B-9397-08002B2CF9AE}" pid="10" name="MSIP_Label_b3b4ac1b-ad46-41e5-bbef-cfcc59b99d32_ContentBits">
    <vt:lpwstr>2</vt:lpwstr>
  </property>
</Properties>
</file>