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4C43" w14:textId="77777777" w:rsidR="004B5CFB" w:rsidRDefault="004B5CFB" w:rsidP="004B5CFB">
      <w:pPr>
        <w:keepNext/>
        <w:keepLines/>
        <w:spacing w:after="0" w:line="240" w:lineRule="auto"/>
        <w:jc w:val="center"/>
        <w:rPr>
          <w:rFonts w:ascii="Arial" w:eastAsia="Times New Roman" w:hAnsi="Arial" w:cs="Arial"/>
          <w:bCs/>
          <w:snapToGrid w:val="0"/>
          <w:color w:val="0D2B88"/>
          <w:kern w:val="28"/>
          <w:sz w:val="40"/>
          <w:szCs w:val="40"/>
        </w:rPr>
      </w:pPr>
      <w:r>
        <w:rPr>
          <w:rFonts w:ascii="Arial" w:eastAsia="Times New Roman" w:hAnsi="Arial" w:cs="Arial"/>
          <w:bCs/>
          <w:snapToGrid w:val="0"/>
          <w:color w:val="0D2B88"/>
          <w:kern w:val="28"/>
          <w:sz w:val="40"/>
          <w:szCs w:val="40"/>
        </w:rPr>
        <w:t>Market Reform Contract</w:t>
      </w:r>
    </w:p>
    <w:p w14:paraId="60015324" w14:textId="3C75067A" w:rsidR="00EB52D7" w:rsidRPr="004B5CFB" w:rsidRDefault="00EB52D7" w:rsidP="004B5CFB">
      <w:pPr>
        <w:keepNext/>
        <w:keepLines/>
        <w:spacing w:after="0" w:line="240" w:lineRule="auto"/>
        <w:jc w:val="center"/>
        <w:rPr>
          <w:rFonts w:ascii="Arial" w:eastAsia="Times New Roman" w:hAnsi="Arial" w:cs="Arial"/>
          <w:bCs/>
          <w:snapToGrid w:val="0"/>
          <w:color w:val="0D2B88"/>
          <w:kern w:val="28"/>
          <w:sz w:val="40"/>
          <w:szCs w:val="40"/>
        </w:rPr>
      </w:pPr>
      <w:r w:rsidRPr="004B5CFB">
        <w:rPr>
          <w:rFonts w:ascii="Arial" w:eastAsia="Times New Roman" w:hAnsi="Arial" w:cs="Arial"/>
          <w:bCs/>
          <w:snapToGrid w:val="0"/>
          <w:color w:val="0D2B88"/>
          <w:kern w:val="28"/>
          <w:sz w:val="40"/>
          <w:szCs w:val="40"/>
        </w:rPr>
        <w:t>(Open Market)</w:t>
      </w:r>
    </w:p>
    <w:p w14:paraId="2DDF6518" w14:textId="77777777" w:rsidR="00EB52D7" w:rsidRPr="004B5CFB" w:rsidRDefault="00EB52D7" w:rsidP="004B5CFB">
      <w:pPr>
        <w:keepNext/>
        <w:keepLines/>
        <w:spacing w:after="0" w:line="240" w:lineRule="auto"/>
        <w:jc w:val="center"/>
        <w:rPr>
          <w:rFonts w:ascii="Arial" w:eastAsia="Times New Roman" w:hAnsi="Arial" w:cs="Arial"/>
          <w:bCs/>
          <w:snapToGrid w:val="0"/>
          <w:color w:val="0D2B88"/>
          <w:kern w:val="28"/>
          <w:sz w:val="40"/>
          <w:szCs w:val="40"/>
        </w:rPr>
      </w:pPr>
      <w:r w:rsidRPr="004B5CFB">
        <w:rPr>
          <w:rFonts w:ascii="Arial" w:eastAsia="Times New Roman" w:hAnsi="Arial" w:cs="Arial"/>
          <w:bCs/>
          <w:snapToGrid w:val="0"/>
          <w:color w:val="0D2B88"/>
          <w:kern w:val="28"/>
          <w:sz w:val="40"/>
          <w:szCs w:val="40"/>
        </w:rPr>
        <w:t>Example 2</w:t>
      </w:r>
    </w:p>
    <w:p w14:paraId="6E361B77" w14:textId="77777777" w:rsidR="00EB52D7" w:rsidRPr="00CF0A37" w:rsidRDefault="00EB52D7" w:rsidP="00EB52D7">
      <w:pPr>
        <w:spacing w:after="0" w:line="240" w:lineRule="auto"/>
        <w:rPr>
          <w:rFonts w:ascii="Arial" w:eastAsia="Georgia" w:hAnsi="Arial" w:cs="Arial"/>
          <w:lang w:val="en-GB"/>
        </w:rPr>
      </w:pPr>
    </w:p>
    <w:p w14:paraId="2CC88497" w14:textId="77777777" w:rsidR="00EB52D7" w:rsidRPr="00CF0A37" w:rsidRDefault="00EB52D7" w:rsidP="00EB52D7">
      <w:pPr>
        <w:spacing w:after="0" w:line="240" w:lineRule="auto"/>
        <w:rPr>
          <w:rFonts w:ascii="Arial" w:eastAsia="Georgia" w:hAnsi="Arial" w:cs="Arial"/>
          <w:lang w:val="en-GB"/>
        </w:rPr>
      </w:pPr>
    </w:p>
    <w:tbl>
      <w:tblPr>
        <w:tblW w:w="0" w:type="auto"/>
        <w:tblInd w:w="-4" w:type="dxa"/>
        <w:tblLook w:val="01E0" w:firstRow="1" w:lastRow="1" w:firstColumn="1" w:lastColumn="1" w:noHBand="0" w:noVBand="0"/>
      </w:tblPr>
      <w:tblGrid>
        <w:gridCol w:w="9211"/>
      </w:tblGrid>
      <w:tr w:rsidR="00EB52D7" w:rsidRPr="00CF0A37" w14:paraId="67B48F3C" w14:textId="77777777">
        <w:tc>
          <w:tcPr>
            <w:tcW w:w="9211" w:type="dxa"/>
          </w:tcPr>
          <w:p w14:paraId="23935F1D" w14:textId="7291ADA8" w:rsidR="00EB52D7" w:rsidRPr="00CF0A37" w:rsidRDefault="00EB52D7">
            <w:pPr>
              <w:keepNext/>
              <w:keepLines/>
              <w:spacing w:before="60" w:after="0" w:line="240" w:lineRule="auto"/>
              <w:jc w:val="center"/>
              <w:rPr>
                <w:rFonts w:ascii="Arial" w:eastAsia="Times New Roman" w:hAnsi="Arial" w:cs="Arial"/>
                <w:snapToGrid w:val="0"/>
                <w:kern w:val="28"/>
                <w:sz w:val="28"/>
                <w:szCs w:val="28"/>
              </w:rPr>
            </w:pPr>
            <w:r w:rsidRPr="00CF0A37">
              <w:rPr>
                <w:rFonts w:ascii="Arial" w:eastAsia="Times New Roman" w:hAnsi="Arial" w:cs="Arial"/>
                <w:snapToGrid w:val="0"/>
                <w:kern w:val="28"/>
                <w:sz w:val="28"/>
                <w:szCs w:val="28"/>
              </w:rPr>
              <w:t xml:space="preserve">Version </w:t>
            </w:r>
            <w:r>
              <w:rPr>
                <w:rFonts w:ascii="Arial" w:eastAsia="Times New Roman" w:hAnsi="Arial" w:cs="Arial"/>
                <w:snapToGrid w:val="0"/>
                <w:kern w:val="28"/>
                <w:sz w:val="28"/>
                <w:szCs w:val="28"/>
              </w:rPr>
              <w:t>3</w:t>
            </w:r>
            <w:r w:rsidR="001338DD">
              <w:rPr>
                <w:rFonts w:ascii="Arial" w:eastAsia="Times New Roman" w:hAnsi="Arial" w:cs="Arial"/>
                <w:snapToGrid w:val="0"/>
                <w:kern w:val="28"/>
                <w:sz w:val="28"/>
                <w:szCs w:val="28"/>
              </w:rPr>
              <w:t>.0</w:t>
            </w:r>
            <w:r w:rsidRPr="00CF0A37">
              <w:rPr>
                <w:rFonts w:ascii="Arial" w:eastAsia="Times New Roman" w:hAnsi="Arial" w:cs="Arial"/>
                <w:snapToGrid w:val="0"/>
                <w:kern w:val="28"/>
                <w:sz w:val="28"/>
                <w:szCs w:val="28"/>
              </w:rPr>
              <w:t xml:space="preserve"> </w:t>
            </w:r>
          </w:p>
        </w:tc>
      </w:tr>
      <w:tr w:rsidR="00EB52D7" w:rsidRPr="00CF0A37" w14:paraId="79CC4F44" w14:textId="77777777">
        <w:tc>
          <w:tcPr>
            <w:tcW w:w="9211" w:type="dxa"/>
          </w:tcPr>
          <w:p w14:paraId="14E7D760" w14:textId="27DE4AF3" w:rsidR="00EB52D7" w:rsidRPr="00CF0A37" w:rsidRDefault="006A247F">
            <w:pPr>
              <w:keepNext/>
              <w:keepLines/>
              <w:spacing w:before="60" w:after="0" w:line="240" w:lineRule="auto"/>
              <w:jc w:val="center"/>
              <w:rPr>
                <w:rFonts w:ascii="Arial" w:eastAsia="Times New Roman" w:hAnsi="Arial" w:cs="Arial"/>
                <w:snapToGrid w:val="0"/>
                <w:kern w:val="28"/>
                <w:sz w:val="28"/>
                <w:szCs w:val="28"/>
              </w:rPr>
            </w:pPr>
            <w:r>
              <w:rPr>
                <w:rFonts w:ascii="Arial" w:eastAsia="Times New Roman" w:hAnsi="Arial" w:cs="Arial"/>
                <w:snapToGrid w:val="0"/>
                <w:kern w:val="28"/>
                <w:sz w:val="28"/>
                <w:szCs w:val="28"/>
              </w:rPr>
              <w:t>12 May</w:t>
            </w:r>
            <w:r w:rsidR="00EB52D7" w:rsidRPr="00CF0A37">
              <w:rPr>
                <w:rFonts w:ascii="Arial" w:eastAsia="Times New Roman" w:hAnsi="Arial" w:cs="Arial"/>
                <w:snapToGrid w:val="0"/>
                <w:kern w:val="28"/>
                <w:sz w:val="28"/>
                <w:szCs w:val="28"/>
              </w:rPr>
              <w:t xml:space="preserve"> 202</w:t>
            </w:r>
            <w:r w:rsidR="00EB52D7">
              <w:rPr>
                <w:rFonts w:ascii="Arial" w:eastAsia="Times New Roman" w:hAnsi="Arial" w:cs="Arial"/>
                <w:snapToGrid w:val="0"/>
                <w:kern w:val="28"/>
                <w:sz w:val="28"/>
                <w:szCs w:val="28"/>
              </w:rPr>
              <w:t>3</w:t>
            </w:r>
          </w:p>
          <w:p w14:paraId="1D3E4AE7" w14:textId="77777777" w:rsidR="00EB52D7" w:rsidRPr="00CF0A37" w:rsidRDefault="00EB52D7">
            <w:pPr>
              <w:keepNext/>
              <w:keepLines/>
              <w:spacing w:before="60" w:after="0" w:line="240" w:lineRule="auto"/>
              <w:jc w:val="center"/>
              <w:rPr>
                <w:rFonts w:ascii="Arial" w:eastAsia="Times New Roman" w:hAnsi="Arial" w:cs="Arial"/>
                <w:snapToGrid w:val="0"/>
                <w:kern w:val="28"/>
                <w:sz w:val="28"/>
                <w:szCs w:val="28"/>
              </w:rPr>
            </w:pPr>
          </w:p>
        </w:tc>
      </w:tr>
    </w:tbl>
    <w:p w14:paraId="27698A49" w14:textId="7C973987" w:rsidR="00633DF1" w:rsidRDefault="00633DF1">
      <w:pPr>
        <w:rPr>
          <w:b/>
          <w:bCs/>
          <w:sz w:val="28"/>
          <w:szCs w:val="28"/>
          <w:lang w:val="en-GB"/>
        </w:rPr>
      </w:pPr>
    </w:p>
    <w:p w14:paraId="4A38BC99" w14:textId="3502DB06" w:rsidR="00633DF1" w:rsidRDefault="00633DF1">
      <w:pPr>
        <w:rPr>
          <w:b/>
          <w:bCs/>
          <w:sz w:val="28"/>
          <w:szCs w:val="28"/>
          <w:lang w:val="en-GB"/>
        </w:rPr>
      </w:pPr>
    </w:p>
    <w:p w14:paraId="34CCDE99" w14:textId="73275CF6" w:rsidR="00633DF1" w:rsidRDefault="00633DF1">
      <w:pPr>
        <w:rPr>
          <w:b/>
          <w:bCs/>
          <w:sz w:val="28"/>
          <w:szCs w:val="28"/>
          <w:lang w:val="en-GB"/>
        </w:rPr>
      </w:pPr>
    </w:p>
    <w:p w14:paraId="577EDE96" w14:textId="20EF94AC" w:rsidR="001E3762" w:rsidRDefault="001E3762" w:rsidP="004D3C24">
      <w:pPr>
        <w:rPr>
          <w:b/>
          <w:bCs/>
          <w:sz w:val="28"/>
          <w:szCs w:val="28"/>
          <w:lang w:val="en-GB"/>
        </w:rPr>
      </w:pPr>
    </w:p>
    <w:p w14:paraId="643E9844" w14:textId="77777777" w:rsidR="001E3762" w:rsidRDefault="001E3762" w:rsidP="004D3C24">
      <w:pPr>
        <w:rPr>
          <w:b/>
          <w:bCs/>
          <w:sz w:val="28"/>
          <w:szCs w:val="28"/>
          <w:lang w:val="en-GB"/>
        </w:rPr>
      </w:pPr>
    </w:p>
    <w:p w14:paraId="4261106D" w14:textId="77777777" w:rsidR="001E3762" w:rsidRDefault="001E3762" w:rsidP="004D3C24">
      <w:pPr>
        <w:rPr>
          <w:b/>
          <w:bCs/>
          <w:sz w:val="28"/>
          <w:szCs w:val="28"/>
          <w:lang w:val="en-GB"/>
        </w:rPr>
      </w:pPr>
    </w:p>
    <w:p w14:paraId="3C9BD9E9" w14:textId="667054AC" w:rsidR="001E3762" w:rsidRDefault="001E3762" w:rsidP="004D3C24">
      <w:pPr>
        <w:rPr>
          <w:b/>
          <w:bCs/>
          <w:sz w:val="28"/>
          <w:szCs w:val="28"/>
          <w:lang w:val="en-GB"/>
        </w:rPr>
      </w:pPr>
    </w:p>
    <w:p w14:paraId="08E1A468" w14:textId="77777777" w:rsidR="00EB52D7" w:rsidRDefault="00EB52D7" w:rsidP="004D3C24">
      <w:pPr>
        <w:rPr>
          <w:b/>
          <w:bCs/>
          <w:sz w:val="28"/>
          <w:szCs w:val="28"/>
          <w:lang w:val="en-GB"/>
        </w:rPr>
        <w:sectPr w:rsidR="00EB52D7" w:rsidSect="004F080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6" w:footer="706" w:gutter="0"/>
          <w:cols w:space="720"/>
          <w:titlePg/>
          <w:docGrid w:linePitch="360"/>
        </w:sectPr>
      </w:pPr>
    </w:p>
    <w:p w14:paraId="745B6DC6" w14:textId="77777777" w:rsidR="001E3762" w:rsidRDefault="001E3762" w:rsidP="004D3C24">
      <w:pPr>
        <w:rPr>
          <w:b/>
          <w:bCs/>
          <w:sz w:val="28"/>
          <w:szCs w:val="28"/>
          <w:lang w:val="en-GB"/>
        </w:rPr>
      </w:pPr>
    </w:p>
    <w:p w14:paraId="14C02E59" w14:textId="77777777" w:rsidR="001E3762" w:rsidRDefault="001E3762" w:rsidP="004D3C24">
      <w:pPr>
        <w:rPr>
          <w:b/>
          <w:bCs/>
          <w:sz w:val="28"/>
          <w:szCs w:val="28"/>
          <w:lang w:val="en-GB"/>
        </w:rPr>
      </w:pPr>
    </w:p>
    <w:p w14:paraId="735A4F98" w14:textId="77777777" w:rsidR="00443749" w:rsidRDefault="00443749" w:rsidP="004D3C24">
      <w:pPr>
        <w:rPr>
          <w:rFonts w:ascii="Arial" w:hAnsi="Arial" w:cs="Arial"/>
          <w:b/>
          <w:bCs/>
          <w:sz w:val="28"/>
          <w:szCs w:val="28"/>
          <w:lang w:val="en-GB"/>
        </w:rPr>
      </w:pPr>
    </w:p>
    <w:p w14:paraId="6537430C" w14:textId="77777777" w:rsidR="00443749" w:rsidRDefault="00443749" w:rsidP="004D3C24">
      <w:pPr>
        <w:rPr>
          <w:rFonts w:ascii="Arial" w:hAnsi="Arial" w:cs="Arial"/>
          <w:b/>
          <w:bCs/>
          <w:sz w:val="28"/>
          <w:szCs w:val="28"/>
          <w:lang w:val="en-GB"/>
        </w:rPr>
      </w:pPr>
    </w:p>
    <w:p w14:paraId="1266C77C" w14:textId="77777777" w:rsidR="00443749" w:rsidRDefault="00443749" w:rsidP="004D3C24">
      <w:pPr>
        <w:rPr>
          <w:rFonts w:ascii="Arial" w:hAnsi="Arial" w:cs="Arial"/>
          <w:b/>
          <w:bCs/>
          <w:sz w:val="28"/>
          <w:szCs w:val="28"/>
          <w:lang w:val="en-GB"/>
        </w:rPr>
      </w:pPr>
    </w:p>
    <w:p w14:paraId="663E73B0" w14:textId="77777777" w:rsidR="00443749" w:rsidRDefault="00443749" w:rsidP="004D3C24">
      <w:pPr>
        <w:rPr>
          <w:rFonts w:ascii="Arial" w:hAnsi="Arial" w:cs="Arial"/>
          <w:b/>
          <w:bCs/>
          <w:sz w:val="28"/>
          <w:szCs w:val="28"/>
          <w:lang w:val="en-GB"/>
        </w:rPr>
      </w:pPr>
    </w:p>
    <w:p w14:paraId="4DD6C8CC" w14:textId="77777777" w:rsidR="009937D5" w:rsidRDefault="009937D5" w:rsidP="004D3C24">
      <w:pPr>
        <w:rPr>
          <w:rFonts w:ascii="Arial" w:hAnsi="Arial" w:cs="Arial"/>
          <w:b/>
          <w:bCs/>
          <w:sz w:val="28"/>
          <w:szCs w:val="28"/>
          <w:lang w:val="en-GB"/>
        </w:rPr>
      </w:pPr>
    </w:p>
    <w:p w14:paraId="6C3253BB" w14:textId="33ED249C" w:rsidR="009937D5" w:rsidRDefault="004D3C24" w:rsidP="004D3C24">
      <w:pPr>
        <w:rPr>
          <w:rFonts w:ascii="Arial" w:hAnsi="Arial" w:cs="Arial"/>
          <w:b/>
          <w:bCs/>
          <w:sz w:val="28"/>
          <w:szCs w:val="28"/>
          <w:lang w:val="en-GB"/>
        </w:rPr>
      </w:pPr>
      <w:r w:rsidRPr="00EE4E91">
        <w:rPr>
          <w:rFonts w:ascii="Arial" w:hAnsi="Arial" w:cs="Arial"/>
          <w:b/>
          <w:bCs/>
          <w:sz w:val="28"/>
          <w:szCs w:val="28"/>
          <w:lang w:val="en-GB"/>
        </w:rPr>
        <w:t xml:space="preserve">This </w:t>
      </w:r>
      <w:r w:rsidR="00A624DC" w:rsidRPr="00EE4E91">
        <w:rPr>
          <w:rFonts w:ascii="Arial" w:hAnsi="Arial" w:cs="Arial"/>
          <w:b/>
          <w:bCs/>
          <w:sz w:val="28"/>
          <w:szCs w:val="28"/>
          <w:lang w:val="en-GB"/>
        </w:rPr>
        <w:t>example is</w:t>
      </w:r>
      <w:r w:rsidRPr="00EE4E91">
        <w:rPr>
          <w:rFonts w:ascii="Arial" w:hAnsi="Arial" w:cs="Arial"/>
          <w:b/>
          <w:bCs/>
          <w:sz w:val="28"/>
          <w:szCs w:val="28"/>
          <w:lang w:val="en-GB"/>
        </w:rPr>
        <w:t xml:space="preserve"> for </w:t>
      </w:r>
      <w:r w:rsidRPr="00EE4E91">
        <w:rPr>
          <w:rFonts w:ascii="Arial" w:hAnsi="Arial" w:cs="Arial"/>
          <w:b/>
          <w:bCs/>
          <w:sz w:val="28"/>
          <w:szCs w:val="28"/>
          <w:u w:val="single"/>
          <w:lang w:val="en-GB"/>
        </w:rPr>
        <w:t xml:space="preserve">illustration purposes </w:t>
      </w:r>
      <w:r w:rsidRPr="00E51807">
        <w:rPr>
          <w:rFonts w:ascii="Arial" w:hAnsi="Arial" w:cs="Arial"/>
          <w:b/>
          <w:bCs/>
          <w:sz w:val="28"/>
          <w:szCs w:val="28"/>
          <w:u w:val="single"/>
          <w:lang w:val="en-GB"/>
        </w:rPr>
        <w:t>only</w:t>
      </w:r>
      <w:r w:rsidR="009937D5" w:rsidRPr="001A571B">
        <w:rPr>
          <w:rFonts w:ascii="Arial" w:hAnsi="Arial" w:cs="Arial"/>
          <w:b/>
          <w:bCs/>
          <w:sz w:val="28"/>
          <w:szCs w:val="28"/>
          <w:lang w:val="en-GB"/>
        </w:rPr>
        <w:t xml:space="preserve"> (and naturally each MRC will have its own contractual content as required by the client</w:t>
      </w:r>
      <w:r w:rsidR="005F1E79" w:rsidRPr="001A571B">
        <w:rPr>
          <w:rFonts w:ascii="Arial" w:hAnsi="Arial" w:cs="Arial"/>
          <w:b/>
          <w:bCs/>
          <w:sz w:val="28"/>
          <w:szCs w:val="28"/>
          <w:lang w:val="en-GB"/>
        </w:rPr>
        <w:t>)</w:t>
      </w:r>
      <w:r w:rsidRPr="001A571B">
        <w:rPr>
          <w:rFonts w:ascii="Arial" w:hAnsi="Arial" w:cs="Arial"/>
          <w:b/>
          <w:bCs/>
          <w:sz w:val="28"/>
          <w:szCs w:val="28"/>
          <w:lang w:val="en-GB"/>
        </w:rPr>
        <w:t>.</w:t>
      </w:r>
      <w:r w:rsidRPr="00EE4E91">
        <w:rPr>
          <w:rFonts w:ascii="Arial" w:hAnsi="Arial" w:cs="Arial"/>
          <w:b/>
          <w:bCs/>
          <w:sz w:val="28"/>
          <w:szCs w:val="28"/>
          <w:lang w:val="en-GB"/>
        </w:rPr>
        <w:t xml:space="preserve"> </w:t>
      </w:r>
    </w:p>
    <w:p w14:paraId="1B41A574" w14:textId="7ADF865B" w:rsidR="004D3C24" w:rsidRPr="00EE4E91" w:rsidRDefault="004D3C24" w:rsidP="004D3C24">
      <w:pPr>
        <w:rPr>
          <w:rFonts w:ascii="Arial" w:hAnsi="Arial" w:cs="Arial"/>
          <w:b/>
          <w:bCs/>
          <w:sz w:val="28"/>
          <w:szCs w:val="28"/>
          <w:lang w:val="en-GB"/>
        </w:rPr>
      </w:pPr>
      <w:r w:rsidRPr="00EE4E91">
        <w:rPr>
          <w:rFonts w:ascii="Arial" w:hAnsi="Arial" w:cs="Arial"/>
          <w:b/>
          <w:bCs/>
          <w:sz w:val="28"/>
          <w:szCs w:val="28"/>
          <w:lang w:val="en-GB"/>
        </w:rPr>
        <w:t xml:space="preserve">It is an anonymised example of </w:t>
      </w:r>
      <w:r w:rsidR="00531DBB" w:rsidRPr="00EE4E91">
        <w:rPr>
          <w:rFonts w:ascii="Arial" w:hAnsi="Arial" w:cs="Arial"/>
          <w:b/>
          <w:bCs/>
          <w:sz w:val="28"/>
          <w:szCs w:val="28"/>
          <w:lang w:val="en-GB"/>
        </w:rPr>
        <w:t>an Open Market</w:t>
      </w:r>
      <w:r w:rsidRPr="00EE4E91">
        <w:rPr>
          <w:rFonts w:ascii="Arial" w:hAnsi="Arial" w:cs="Arial"/>
          <w:b/>
          <w:bCs/>
          <w:sz w:val="28"/>
          <w:szCs w:val="28"/>
          <w:lang w:val="en-GB"/>
        </w:rPr>
        <w:t xml:space="preserve"> MRC v3</w:t>
      </w:r>
      <w:r w:rsidR="00A624DC" w:rsidRPr="00EE4E91">
        <w:rPr>
          <w:rFonts w:ascii="Arial" w:hAnsi="Arial" w:cs="Arial"/>
          <w:b/>
          <w:bCs/>
          <w:sz w:val="28"/>
          <w:szCs w:val="28"/>
          <w:lang w:val="en-GB"/>
        </w:rPr>
        <w:t>.0</w:t>
      </w:r>
      <w:r w:rsidRPr="00EE4E91">
        <w:rPr>
          <w:rFonts w:ascii="Arial" w:hAnsi="Arial" w:cs="Arial"/>
          <w:b/>
          <w:bCs/>
          <w:sz w:val="28"/>
          <w:szCs w:val="28"/>
          <w:lang w:val="en-GB"/>
        </w:rPr>
        <w:t xml:space="preserve"> and it does not replace the MRC</w:t>
      </w:r>
      <w:r w:rsidR="00A624DC" w:rsidRPr="00EE4E91">
        <w:rPr>
          <w:rFonts w:ascii="Arial" w:hAnsi="Arial" w:cs="Arial"/>
          <w:b/>
          <w:bCs/>
          <w:sz w:val="28"/>
          <w:szCs w:val="28"/>
          <w:lang w:val="en-GB"/>
        </w:rPr>
        <w:t xml:space="preserve"> OM</w:t>
      </w:r>
      <w:r w:rsidRPr="00EE4E91">
        <w:rPr>
          <w:rFonts w:ascii="Arial" w:hAnsi="Arial" w:cs="Arial"/>
          <w:b/>
          <w:bCs/>
          <w:sz w:val="28"/>
          <w:szCs w:val="28"/>
          <w:lang w:val="en-GB"/>
        </w:rPr>
        <w:t xml:space="preserve"> </w:t>
      </w:r>
      <w:r w:rsidR="00530F7E" w:rsidRPr="00EE4E91">
        <w:rPr>
          <w:rFonts w:ascii="Arial" w:hAnsi="Arial" w:cs="Arial"/>
          <w:b/>
          <w:bCs/>
          <w:sz w:val="28"/>
          <w:szCs w:val="28"/>
          <w:lang w:val="en-GB"/>
        </w:rPr>
        <w:t>g</w:t>
      </w:r>
      <w:r w:rsidRPr="00EE4E91">
        <w:rPr>
          <w:rFonts w:ascii="Arial" w:hAnsi="Arial" w:cs="Arial"/>
          <w:b/>
          <w:bCs/>
          <w:sz w:val="28"/>
          <w:szCs w:val="28"/>
          <w:lang w:val="en-GB"/>
        </w:rPr>
        <w:t xml:space="preserve">uidance. Please see </w:t>
      </w:r>
      <w:hyperlink r:id="rId17" w:history="1">
        <w:r w:rsidRPr="00EE4E91">
          <w:rPr>
            <w:rStyle w:val="Hyperlink"/>
            <w:rFonts w:ascii="Arial" w:hAnsi="Arial" w:cs="Arial"/>
            <w:b/>
            <w:bCs/>
            <w:sz w:val="28"/>
            <w:szCs w:val="28"/>
          </w:rPr>
          <w:t>Market Reform Contract (Open Market) Implementation Guide</w:t>
        </w:r>
      </w:hyperlink>
      <w:r w:rsidRPr="00EE4E91">
        <w:rPr>
          <w:rFonts w:ascii="Arial" w:hAnsi="Arial" w:cs="Arial"/>
          <w:b/>
          <w:bCs/>
          <w:sz w:val="28"/>
          <w:szCs w:val="28"/>
          <w:lang w:val="en-GB"/>
        </w:rPr>
        <w:t xml:space="preserve"> on the LMG Website. </w:t>
      </w:r>
    </w:p>
    <w:p w14:paraId="19224B0E" w14:textId="546223D7" w:rsidR="00633DF1" w:rsidRDefault="00633DF1">
      <w:pPr>
        <w:rPr>
          <w:b/>
          <w:bCs/>
          <w:sz w:val="28"/>
          <w:szCs w:val="28"/>
          <w:lang w:val="en-GB"/>
        </w:rPr>
      </w:pPr>
    </w:p>
    <w:p w14:paraId="22FCB1A9" w14:textId="2EBDD7AC" w:rsidR="00633DF1" w:rsidRDefault="00633DF1">
      <w:pPr>
        <w:rPr>
          <w:b/>
          <w:bCs/>
          <w:sz w:val="28"/>
          <w:szCs w:val="28"/>
          <w:lang w:val="en-GB"/>
        </w:rPr>
      </w:pPr>
    </w:p>
    <w:p w14:paraId="35ED418B" w14:textId="6A198660" w:rsidR="00633DF1" w:rsidRDefault="00633DF1">
      <w:pPr>
        <w:rPr>
          <w:b/>
          <w:bCs/>
          <w:sz w:val="28"/>
          <w:szCs w:val="28"/>
          <w:lang w:val="en-GB"/>
        </w:rPr>
      </w:pPr>
    </w:p>
    <w:p w14:paraId="734CCC7C" w14:textId="60EEEC8E" w:rsidR="00633DF1" w:rsidRDefault="00633DF1">
      <w:pPr>
        <w:rPr>
          <w:b/>
          <w:bCs/>
          <w:sz w:val="28"/>
          <w:szCs w:val="28"/>
          <w:lang w:val="en-GB"/>
        </w:rPr>
      </w:pPr>
    </w:p>
    <w:p w14:paraId="10205DD5" w14:textId="54C103B2" w:rsidR="00633DF1" w:rsidRDefault="00633DF1">
      <w:pPr>
        <w:rPr>
          <w:b/>
          <w:bCs/>
          <w:sz w:val="28"/>
          <w:szCs w:val="28"/>
          <w:lang w:val="en-GB"/>
        </w:rPr>
      </w:pPr>
    </w:p>
    <w:p w14:paraId="0C619D4B" w14:textId="34E5C5BF" w:rsidR="00633DF1" w:rsidRDefault="00633DF1">
      <w:pPr>
        <w:rPr>
          <w:b/>
          <w:bCs/>
          <w:sz w:val="28"/>
          <w:szCs w:val="28"/>
          <w:lang w:val="en-GB"/>
        </w:rPr>
      </w:pPr>
    </w:p>
    <w:p w14:paraId="6C8C6570" w14:textId="7CFA60F8" w:rsidR="00633DF1" w:rsidRDefault="00633DF1">
      <w:pPr>
        <w:rPr>
          <w:b/>
          <w:bCs/>
          <w:sz w:val="28"/>
          <w:szCs w:val="28"/>
          <w:lang w:val="en-GB"/>
        </w:rPr>
      </w:pPr>
    </w:p>
    <w:p w14:paraId="1A3B2BA6" w14:textId="52810DF4" w:rsidR="00633DF1" w:rsidRDefault="00633DF1">
      <w:pPr>
        <w:rPr>
          <w:b/>
          <w:bCs/>
          <w:sz w:val="28"/>
          <w:szCs w:val="28"/>
          <w:lang w:val="en-GB"/>
        </w:rPr>
      </w:pPr>
    </w:p>
    <w:p w14:paraId="67839814" w14:textId="77777777" w:rsidR="00633DF1" w:rsidRDefault="00633DF1">
      <w:pPr>
        <w:rPr>
          <w:b/>
          <w:bCs/>
          <w:sz w:val="28"/>
          <w:szCs w:val="28"/>
          <w:lang w:val="en-GB"/>
        </w:rPr>
      </w:pPr>
    </w:p>
    <w:p w14:paraId="202E4380" w14:textId="77777777" w:rsidR="00633DF1" w:rsidRDefault="00633DF1">
      <w:pPr>
        <w:rPr>
          <w:b/>
          <w:bCs/>
          <w:sz w:val="28"/>
          <w:szCs w:val="28"/>
          <w:lang w:val="en-GB"/>
        </w:rPr>
      </w:pPr>
    </w:p>
    <w:p w14:paraId="1B0A9414" w14:textId="77777777" w:rsidR="00633DF1" w:rsidRDefault="00633DF1">
      <w:pPr>
        <w:rPr>
          <w:b/>
          <w:bCs/>
          <w:sz w:val="28"/>
          <w:szCs w:val="28"/>
          <w:lang w:val="en-GB"/>
        </w:rPr>
      </w:pPr>
    </w:p>
    <w:p w14:paraId="27CAD889" w14:textId="77777777" w:rsidR="00633DF1" w:rsidRDefault="00633DF1">
      <w:pPr>
        <w:rPr>
          <w:b/>
          <w:bCs/>
          <w:sz w:val="28"/>
          <w:szCs w:val="28"/>
          <w:lang w:val="en-GB"/>
        </w:rPr>
      </w:pPr>
    </w:p>
    <w:p w14:paraId="0609C1AC" w14:textId="77777777" w:rsidR="00E958F1" w:rsidRDefault="00E958F1">
      <w:pPr>
        <w:rPr>
          <w:b/>
          <w:bCs/>
          <w:sz w:val="28"/>
          <w:szCs w:val="28"/>
          <w:lang w:val="en-GB"/>
        </w:rPr>
        <w:sectPr w:rsidR="00E958F1" w:rsidSect="00EE4E91">
          <w:pgSz w:w="12240" w:h="15840" w:code="1"/>
          <w:pgMar w:top="1440" w:right="1440" w:bottom="1440" w:left="1440" w:header="706" w:footer="0" w:gutter="0"/>
          <w:cols w:space="720"/>
          <w:vAlign w:val="center"/>
          <w:docGrid w:linePitch="360"/>
        </w:sectPr>
      </w:pPr>
    </w:p>
    <w:p w14:paraId="336BA80E" w14:textId="6AAC0470" w:rsidR="00A60232" w:rsidRPr="00894388" w:rsidRDefault="00894388" w:rsidP="00894388">
      <w:pPr>
        <w:pStyle w:val="Heading1"/>
        <w:rPr>
          <w:rFonts w:ascii="Arial" w:hAnsi="Arial" w:cs="Arial"/>
          <w:b/>
          <w:bCs/>
          <w:color w:val="auto"/>
          <w:sz w:val="28"/>
          <w:szCs w:val="28"/>
        </w:rPr>
      </w:pPr>
      <w:r w:rsidRPr="00894388">
        <w:rPr>
          <w:rFonts w:ascii="Arial" w:hAnsi="Arial" w:cs="Arial"/>
          <w:b/>
          <w:bCs/>
          <w:color w:val="auto"/>
          <w:sz w:val="28"/>
          <w:szCs w:val="28"/>
        </w:rPr>
        <w:lastRenderedPageBreak/>
        <w:t>RISK DETAILS</w:t>
      </w:r>
    </w:p>
    <w:p w14:paraId="593128DE" w14:textId="77777777" w:rsidR="005D17D1" w:rsidRDefault="005D17D1" w:rsidP="0062709F">
      <w:pPr>
        <w:jc w:val="center"/>
        <w:rPr>
          <w:rFonts w:ascii="Arial" w:hAnsi="Arial" w:cs="Arial"/>
          <w:b/>
          <w:bCs/>
          <w:i/>
          <w:iCs/>
          <w:lang w:val="en-GB"/>
        </w:rPr>
      </w:pPr>
    </w:p>
    <w:p w14:paraId="5B5C9E91" w14:textId="7F8CD76B" w:rsidR="00A60232" w:rsidRPr="005D17D1" w:rsidRDefault="005D17D1" w:rsidP="0062709F">
      <w:pPr>
        <w:jc w:val="center"/>
        <w:rPr>
          <w:rFonts w:ascii="Arial" w:hAnsi="Arial" w:cs="Arial"/>
          <w:b/>
          <w:bCs/>
          <w:i/>
          <w:iCs/>
          <w:sz w:val="24"/>
          <w:szCs w:val="24"/>
          <w:lang w:val="en-GB"/>
        </w:rPr>
      </w:pPr>
      <w:r w:rsidRPr="005D17D1">
        <w:rPr>
          <w:rFonts w:ascii="Arial" w:hAnsi="Arial" w:cs="Arial"/>
          <w:b/>
          <w:bCs/>
          <w:i/>
          <w:iCs/>
          <w:sz w:val="24"/>
          <w:szCs w:val="24"/>
          <w:lang w:val="en-GB"/>
        </w:rPr>
        <w:t>THIS CONTRACT CONTAINS A CLAUSE WHICH MAY LIMIT THE AMOUNT PAYABLE</w:t>
      </w:r>
    </w:p>
    <w:p w14:paraId="7FD63FA9" w14:textId="77777777" w:rsidR="005D17D1" w:rsidRPr="00EE4E91" w:rsidRDefault="005D17D1" w:rsidP="0062709F">
      <w:pPr>
        <w:jc w:val="center"/>
        <w:rPr>
          <w:rFonts w:ascii="Arial" w:hAnsi="Arial" w:cs="Arial"/>
          <w:b/>
          <w:bCs/>
          <w:i/>
          <w:i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E20154" w14:paraId="7FFC9087" w14:textId="77777777" w:rsidTr="000415ED">
        <w:tc>
          <w:tcPr>
            <w:tcW w:w="1885" w:type="dxa"/>
          </w:tcPr>
          <w:p w14:paraId="736A4C55" w14:textId="77777777" w:rsidR="00EE0BDE" w:rsidRDefault="00E20154" w:rsidP="002C29F0">
            <w:pPr>
              <w:rPr>
                <w:rFonts w:ascii="Arial" w:hAnsi="Arial" w:cs="Arial"/>
                <w:b/>
                <w:color w:val="44546A" w:themeColor="text2"/>
                <w:sz w:val="18"/>
                <w:szCs w:val="18"/>
              </w:rPr>
            </w:pPr>
            <w:r w:rsidRPr="00537C53">
              <w:rPr>
                <w:rFonts w:ascii="Arial" w:hAnsi="Arial" w:cs="Arial"/>
                <w:b/>
                <w:color w:val="44546A" w:themeColor="text2"/>
                <w:sz w:val="18"/>
                <w:szCs w:val="18"/>
              </w:rPr>
              <w:t xml:space="preserve">UNIQUE MARKET REFERENCE </w:t>
            </w:r>
          </w:p>
          <w:p w14:paraId="1686D35A" w14:textId="7847BEA9" w:rsidR="00E20154" w:rsidRDefault="00E20154" w:rsidP="002C29F0">
            <w:pPr>
              <w:rPr>
                <w:lang w:val="en-GB"/>
              </w:rPr>
            </w:pPr>
            <w:r w:rsidRPr="00537C53">
              <w:rPr>
                <w:rFonts w:ascii="Arial" w:hAnsi="Arial" w:cs="Arial"/>
                <w:b/>
                <w:color w:val="44546A" w:themeColor="text2"/>
                <w:sz w:val="18"/>
                <w:szCs w:val="18"/>
              </w:rPr>
              <w:t xml:space="preserve"> </w:t>
            </w:r>
          </w:p>
        </w:tc>
        <w:tc>
          <w:tcPr>
            <w:tcW w:w="7465" w:type="dxa"/>
          </w:tcPr>
          <w:p w14:paraId="69FF4631" w14:textId="4FFF4B4B" w:rsidR="00115312" w:rsidRPr="00537C53" w:rsidRDefault="00E20154" w:rsidP="00115312">
            <w:pPr>
              <w:rPr>
                <w:rFonts w:ascii="Arial" w:hAnsi="Arial" w:cs="Arial"/>
                <w:sz w:val="18"/>
                <w:szCs w:val="18"/>
              </w:rPr>
            </w:pPr>
            <w:r w:rsidRPr="00537C53">
              <w:rPr>
                <w:rFonts w:ascii="Arial" w:hAnsi="Arial" w:cs="Arial"/>
                <w:sz w:val="18"/>
                <w:szCs w:val="18"/>
              </w:rPr>
              <w:t>B</w:t>
            </w:r>
            <w:r w:rsidR="00115312" w:rsidRPr="00537C53">
              <w:rPr>
                <w:rFonts w:ascii="Arial" w:hAnsi="Arial" w:cs="Arial"/>
                <w:sz w:val="18"/>
                <w:szCs w:val="18"/>
              </w:rPr>
              <w:t>0999AB123456O</w:t>
            </w:r>
          </w:p>
          <w:p w14:paraId="7D56A4C8" w14:textId="0134B2AD" w:rsidR="00E20154" w:rsidRDefault="00E20154" w:rsidP="002C29F0">
            <w:pPr>
              <w:rPr>
                <w:lang w:val="en-GB"/>
              </w:rPr>
            </w:pPr>
          </w:p>
        </w:tc>
      </w:tr>
      <w:tr w:rsidR="00601F1C" w14:paraId="5ACC5A93" w14:textId="77777777" w:rsidTr="000415ED">
        <w:tc>
          <w:tcPr>
            <w:tcW w:w="1885" w:type="dxa"/>
          </w:tcPr>
          <w:p w14:paraId="465053EF" w14:textId="77777777" w:rsidR="00601F1C" w:rsidRDefault="00601F1C" w:rsidP="00601F1C">
            <w:pPr>
              <w:rPr>
                <w:rFonts w:ascii="Arial" w:hAnsi="Arial" w:cs="Arial"/>
                <w:b/>
                <w:color w:val="44546A" w:themeColor="text2"/>
                <w:sz w:val="18"/>
                <w:szCs w:val="18"/>
              </w:rPr>
            </w:pPr>
            <w:r>
              <w:rPr>
                <w:rFonts w:ascii="Arial" w:hAnsi="Arial" w:cs="Arial"/>
                <w:b/>
                <w:color w:val="44546A" w:themeColor="text2"/>
                <w:sz w:val="18"/>
                <w:szCs w:val="18"/>
              </w:rPr>
              <w:t>SECTIONS</w:t>
            </w:r>
          </w:p>
          <w:p w14:paraId="387C5409" w14:textId="77777777" w:rsidR="00601F1C" w:rsidRDefault="00601F1C" w:rsidP="00601F1C">
            <w:pPr>
              <w:rPr>
                <w:rFonts w:ascii="Arial" w:hAnsi="Arial" w:cs="Arial"/>
                <w:b/>
                <w:color w:val="44546A" w:themeColor="text2"/>
                <w:sz w:val="18"/>
                <w:szCs w:val="18"/>
              </w:rPr>
            </w:pPr>
          </w:p>
        </w:tc>
        <w:tc>
          <w:tcPr>
            <w:tcW w:w="7465" w:type="dxa"/>
          </w:tcPr>
          <w:p w14:paraId="24A77596" w14:textId="77777777" w:rsidR="00601F1C" w:rsidRPr="004A641F" w:rsidRDefault="00601F1C" w:rsidP="00601F1C">
            <w:pPr>
              <w:rPr>
                <w:rFonts w:ascii="Arial" w:hAnsi="Arial" w:cs="Arial"/>
                <w:b/>
                <w:bCs/>
                <w:sz w:val="18"/>
                <w:szCs w:val="18"/>
              </w:rPr>
            </w:pPr>
            <w:r w:rsidRPr="004A641F">
              <w:rPr>
                <w:rFonts w:ascii="Arial" w:hAnsi="Arial" w:cs="Arial"/>
                <w:b/>
                <w:bCs/>
                <w:sz w:val="18"/>
                <w:szCs w:val="18"/>
              </w:rPr>
              <w:t xml:space="preserve">Section 1 </w:t>
            </w:r>
          </w:p>
          <w:p w14:paraId="4756C6F2" w14:textId="77777777" w:rsidR="00601F1C" w:rsidRDefault="00601F1C" w:rsidP="00601F1C">
            <w:pPr>
              <w:rPr>
                <w:rFonts w:ascii="Arial" w:hAnsi="Arial" w:cs="Arial"/>
                <w:sz w:val="18"/>
                <w:szCs w:val="18"/>
              </w:rPr>
            </w:pPr>
            <w:r w:rsidRPr="004A641F">
              <w:rPr>
                <w:rFonts w:ascii="Arial" w:hAnsi="Arial" w:cs="Arial"/>
                <w:b/>
                <w:bCs/>
                <w:sz w:val="18"/>
                <w:szCs w:val="18"/>
              </w:rPr>
              <w:t>Section Description:</w:t>
            </w:r>
            <w:r>
              <w:rPr>
                <w:rFonts w:ascii="Arial" w:hAnsi="Arial" w:cs="Arial"/>
                <w:sz w:val="18"/>
                <w:szCs w:val="18"/>
              </w:rPr>
              <w:t xml:space="preserve">         </w:t>
            </w:r>
            <w:r w:rsidRPr="00890682">
              <w:rPr>
                <w:rFonts w:ascii="Arial" w:hAnsi="Arial" w:cs="Arial"/>
                <w:sz w:val="18"/>
                <w:szCs w:val="18"/>
              </w:rPr>
              <w:t>Primary Layer of USD 25,000,000</w:t>
            </w:r>
          </w:p>
          <w:p w14:paraId="131D629C" w14:textId="77777777" w:rsidR="00601F1C" w:rsidRDefault="00601F1C" w:rsidP="00601F1C">
            <w:pPr>
              <w:rPr>
                <w:rFonts w:ascii="Arial" w:hAnsi="Arial" w:cs="Arial"/>
                <w:sz w:val="18"/>
                <w:szCs w:val="18"/>
              </w:rPr>
            </w:pPr>
          </w:p>
          <w:p w14:paraId="695CA754" w14:textId="77777777" w:rsidR="00601F1C" w:rsidRPr="004A641F" w:rsidRDefault="00601F1C" w:rsidP="00601F1C">
            <w:pPr>
              <w:rPr>
                <w:rFonts w:ascii="Arial" w:hAnsi="Arial" w:cs="Arial"/>
                <w:b/>
                <w:sz w:val="18"/>
                <w:szCs w:val="18"/>
              </w:rPr>
            </w:pPr>
            <w:r w:rsidRPr="004A641F">
              <w:rPr>
                <w:rFonts w:ascii="Arial" w:hAnsi="Arial" w:cs="Arial"/>
                <w:b/>
                <w:sz w:val="18"/>
                <w:szCs w:val="18"/>
              </w:rPr>
              <w:t xml:space="preserve">Section 2 </w:t>
            </w:r>
          </w:p>
          <w:p w14:paraId="228C253F" w14:textId="468B7767" w:rsidR="00601F1C" w:rsidRDefault="00601F1C" w:rsidP="00601F1C">
            <w:pPr>
              <w:rPr>
                <w:rFonts w:ascii="Arial" w:hAnsi="Arial" w:cs="Arial"/>
                <w:bCs/>
                <w:sz w:val="18"/>
                <w:szCs w:val="18"/>
              </w:rPr>
            </w:pPr>
            <w:r w:rsidRPr="004A641F">
              <w:rPr>
                <w:rFonts w:ascii="Arial" w:hAnsi="Arial" w:cs="Arial"/>
                <w:b/>
                <w:sz w:val="18"/>
                <w:szCs w:val="18"/>
              </w:rPr>
              <w:t>Section Description:</w:t>
            </w:r>
            <w:r>
              <w:rPr>
                <w:rFonts w:ascii="Arial" w:hAnsi="Arial" w:cs="Arial"/>
                <w:bCs/>
                <w:sz w:val="18"/>
                <w:szCs w:val="18"/>
              </w:rPr>
              <w:t xml:space="preserve">         </w:t>
            </w:r>
            <w:r w:rsidRPr="00890682">
              <w:rPr>
                <w:rFonts w:ascii="Arial" w:hAnsi="Arial" w:cs="Arial"/>
                <w:bCs/>
                <w:sz w:val="18"/>
                <w:szCs w:val="18"/>
              </w:rPr>
              <w:t xml:space="preserve">USD 75,000,000 </w:t>
            </w:r>
            <w:r w:rsidR="00ED5DC4">
              <w:rPr>
                <w:rFonts w:ascii="Arial" w:hAnsi="Arial" w:cs="Arial"/>
                <w:bCs/>
                <w:sz w:val="18"/>
                <w:szCs w:val="18"/>
              </w:rPr>
              <w:t>X/S</w:t>
            </w:r>
            <w:r w:rsidRPr="00890682">
              <w:rPr>
                <w:rFonts w:ascii="Arial" w:hAnsi="Arial" w:cs="Arial"/>
                <w:bCs/>
                <w:sz w:val="18"/>
                <w:szCs w:val="18"/>
              </w:rPr>
              <w:t xml:space="preserve"> USD 25,000,000</w:t>
            </w:r>
          </w:p>
          <w:p w14:paraId="757DB2A8" w14:textId="77777777" w:rsidR="00601F1C" w:rsidRDefault="00601F1C" w:rsidP="00601F1C">
            <w:pPr>
              <w:rPr>
                <w:rFonts w:ascii="Arial" w:hAnsi="Arial" w:cs="Arial"/>
                <w:bCs/>
                <w:sz w:val="18"/>
                <w:szCs w:val="18"/>
              </w:rPr>
            </w:pPr>
          </w:p>
          <w:p w14:paraId="723BCFE3" w14:textId="77777777" w:rsidR="00601F1C" w:rsidRPr="004A641F" w:rsidRDefault="00601F1C" w:rsidP="00601F1C">
            <w:pPr>
              <w:rPr>
                <w:rFonts w:ascii="Arial" w:hAnsi="Arial" w:cs="Arial"/>
                <w:b/>
                <w:bCs/>
                <w:sz w:val="18"/>
                <w:szCs w:val="18"/>
              </w:rPr>
            </w:pPr>
            <w:r w:rsidRPr="004A641F">
              <w:rPr>
                <w:rFonts w:ascii="Arial" w:hAnsi="Arial" w:cs="Arial"/>
                <w:b/>
                <w:bCs/>
                <w:sz w:val="18"/>
                <w:szCs w:val="18"/>
              </w:rPr>
              <w:t xml:space="preserve">Section </w:t>
            </w:r>
            <w:r>
              <w:rPr>
                <w:rFonts w:ascii="Arial" w:hAnsi="Arial" w:cs="Arial"/>
                <w:b/>
                <w:bCs/>
                <w:sz w:val="18"/>
                <w:szCs w:val="18"/>
              </w:rPr>
              <w:t>3</w:t>
            </w:r>
            <w:r w:rsidRPr="004A641F">
              <w:rPr>
                <w:rFonts w:ascii="Arial" w:hAnsi="Arial" w:cs="Arial"/>
                <w:b/>
                <w:bCs/>
                <w:sz w:val="18"/>
                <w:szCs w:val="18"/>
              </w:rPr>
              <w:t xml:space="preserve"> </w:t>
            </w:r>
          </w:p>
          <w:p w14:paraId="7BA33737" w14:textId="29B9B0CF" w:rsidR="00601F1C" w:rsidRDefault="00601F1C" w:rsidP="00601F1C">
            <w:pPr>
              <w:rPr>
                <w:rFonts w:ascii="Arial" w:hAnsi="Arial" w:cs="Arial"/>
                <w:sz w:val="18"/>
                <w:szCs w:val="18"/>
              </w:rPr>
            </w:pPr>
            <w:r w:rsidRPr="004A641F">
              <w:rPr>
                <w:rFonts w:ascii="Arial" w:hAnsi="Arial" w:cs="Arial"/>
                <w:b/>
                <w:bCs/>
                <w:sz w:val="18"/>
                <w:szCs w:val="18"/>
              </w:rPr>
              <w:t>Section Description:</w:t>
            </w:r>
            <w:r>
              <w:rPr>
                <w:rFonts w:ascii="Arial" w:hAnsi="Arial" w:cs="Arial"/>
                <w:sz w:val="18"/>
                <w:szCs w:val="18"/>
              </w:rPr>
              <w:t xml:space="preserve">         </w:t>
            </w:r>
            <w:r w:rsidRPr="00890682">
              <w:rPr>
                <w:rFonts w:ascii="Arial" w:hAnsi="Arial" w:cs="Arial"/>
                <w:sz w:val="18"/>
                <w:szCs w:val="18"/>
              </w:rPr>
              <w:t xml:space="preserve">USD 100,000,000 </w:t>
            </w:r>
            <w:r w:rsidR="00ED5DC4">
              <w:rPr>
                <w:rFonts w:ascii="Arial" w:hAnsi="Arial" w:cs="Arial"/>
                <w:sz w:val="18"/>
                <w:szCs w:val="18"/>
              </w:rPr>
              <w:t>X/S</w:t>
            </w:r>
            <w:r w:rsidRPr="00890682">
              <w:rPr>
                <w:rFonts w:ascii="Arial" w:hAnsi="Arial" w:cs="Arial"/>
                <w:sz w:val="18"/>
                <w:szCs w:val="18"/>
              </w:rPr>
              <w:t xml:space="preserve"> USD 100,000,000</w:t>
            </w:r>
          </w:p>
          <w:p w14:paraId="14B0B996" w14:textId="77777777" w:rsidR="00601F1C" w:rsidRDefault="00601F1C" w:rsidP="00452B09">
            <w:pPr>
              <w:rPr>
                <w:rFonts w:ascii="Arial" w:hAnsi="Arial" w:cs="Arial"/>
                <w:sz w:val="18"/>
                <w:szCs w:val="18"/>
              </w:rPr>
            </w:pPr>
          </w:p>
        </w:tc>
      </w:tr>
      <w:tr w:rsidR="00601F1C" w14:paraId="30E655C0" w14:textId="77777777" w:rsidTr="000415ED">
        <w:tc>
          <w:tcPr>
            <w:tcW w:w="1885" w:type="dxa"/>
          </w:tcPr>
          <w:p w14:paraId="362A6527" w14:textId="77777777" w:rsidR="00601F1C" w:rsidRDefault="00601F1C" w:rsidP="00601F1C">
            <w:pPr>
              <w:rPr>
                <w:rFonts w:ascii="Arial" w:hAnsi="Arial" w:cs="Arial"/>
                <w:b/>
                <w:color w:val="44546A" w:themeColor="text2"/>
                <w:sz w:val="18"/>
                <w:szCs w:val="18"/>
              </w:rPr>
            </w:pPr>
            <w:r w:rsidRPr="00251F04">
              <w:rPr>
                <w:rFonts w:ascii="Arial" w:hAnsi="Arial" w:cs="Arial"/>
                <w:b/>
                <w:color w:val="44546A" w:themeColor="text2"/>
                <w:sz w:val="18"/>
                <w:szCs w:val="18"/>
              </w:rPr>
              <w:t>TYPE</w:t>
            </w:r>
          </w:p>
          <w:p w14:paraId="453A815C" w14:textId="77777777" w:rsidR="00601F1C" w:rsidRDefault="00601F1C" w:rsidP="00601F1C">
            <w:pPr>
              <w:rPr>
                <w:rFonts w:ascii="Arial" w:hAnsi="Arial" w:cs="Arial"/>
                <w:b/>
                <w:color w:val="44546A" w:themeColor="text2"/>
                <w:sz w:val="18"/>
                <w:szCs w:val="18"/>
              </w:rPr>
            </w:pPr>
          </w:p>
        </w:tc>
        <w:tc>
          <w:tcPr>
            <w:tcW w:w="7465" w:type="dxa"/>
          </w:tcPr>
          <w:p w14:paraId="632177CC" w14:textId="77777777" w:rsidR="00601F1C" w:rsidRDefault="00601F1C" w:rsidP="00601F1C">
            <w:pPr>
              <w:rPr>
                <w:rFonts w:ascii="Arial" w:hAnsi="Arial" w:cs="Arial"/>
                <w:sz w:val="18"/>
                <w:szCs w:val="18"/>
              </w:rPr>
            </w:pPr>
            <w:r w:rsidRPr="00251F04">
              <w:rPr>
                <w:rFonts w:ascii="Arial" w:hAnsi="Arial" w:cs="Arial"/>
                <w:b/>
                <w:sz w:val="18"/>
                <w:szCs w:val="18"/>
              </w:rPr>
              <w:t>Contract Classification:</w:t>
            </w:r>
            <w:r>
              <w:rPr>
                <w:rFonts w:ascii="Arial" w:hAnsi="Arial" w:cs="Arial"/>
                <w:b/>
                <w:sz w:val="18"/>
                <w:szCs w:val="18"/>
              </w:rPr>
              <w:t xml:space="preserve">   </w:t>
            </w:r>
            <w:r w:rsidRPr="006A247F">
              <w:rPr>
                <w:rFonts w:ascii="Arial" w:hAnsi="Arial" w:cs="Arial"/>
                <w:sz w:val="18"/>
                <w:szCs w:val="18"/>
              </w:rPr>
              <w:t>Insurance</w:t>
            </w:r>
          </w:p>
          <w:p w14:paraId="12827882" w14:textId="54CF3DAB" w:rsidR="00495F90" w:rsidRDefault="008D3985" w:rsidP="00601F1C">
            <w:pPr>
              <w:rPr>
                <w:rFonts w:ascii="Arial" w:hAnsi="Arial" w:cs="Arial"/>
                <w:sz w:val="18"/>
                <w:szCs w:val="18"/>
              </w:rPr>
            </w:pPr>
            <w:r w:rsidRPr="008D3985">
              <w:rPr>
                <w:rFonts w:ascii="Arial" w:hAnsi="Arial" w:cs="Arial"/>
                <w:b/>
                <w:bCs/>
                <w:sz w:val="18"/>
                <w:szCs w:val="18"/>
              </w:rPr>
              <w:t>Description</w:t>
            </w:r>
            <w:r>
              <w:rPr>
                <w:rFonts w:ascii="Arial" w:hAnsi="Arial" w:cs="Arial"/>
                <w:sz w:val="18"/>
                <w:szCs w:val="18"/>
              </w:rPr>
              <w:t xml:space="preserve">: </w:t>
            </w:r>
            <w:r w:rsidR="00495F90">
              <w:rPr>
                <w:rFonts w:ascii="Arial" w:hAnsi="Arial" w:cs="Arial"/>
                <w:sz w:val="18"/>
                <w:szCs w:val="18"/>
              </w:rPr>
              <w:t xml:space="preserve">                      </w:t>
            </w:r>
            <w:r w:rsidR="00495F90" w:rsidRPr="00495F90">
              <w:rPr>
                <w:rFonts w:ascii="Arial" w:hAnsi="Arial" w:cs="Arial"/>
                <w:sz w:val="18"/>
                <w:szCs w:val="18"/>
              </w:rPr>
              <w:t xml:space="preserve">All Risk of Physical loss or damage including Boiler and </w:t>
            </w:r>
          </w:p>
          <w:p w14:paraId="6670B1B7" w14:textId="2D7DB505" w:rsidR="008D3985" w:rsidRDefault="00495F90" w:rsidP="00601F1C">
            <w:pPr>
              <w:rPr>
                <w:rFonts w:ascii="Arial" w:hAnsi="Arial" w:cs="Arial"/>
                <w:b/>
                <w:sz w:val="18"/>
                <w:szCs w:val="18"/>
              </w:rPr>
            </w:pPr>
            <w:r>
              <w:rPr>
                <w:rFonts w:ascii="Arial" w:hAnsi="Arial" w:cs="Arial"/>
                <w:sz w:val="18"/>
                <w:szCs w:val="18"/>
              </w:rPr>
              <w:t xml:space="preserve">                                            </w:t>
            </w:r>
            <w:r w:rsidRPr="00495F90">
              <w:rPr>
                <w:rFonts w:ascii="Arial" w:hAnsi="Arial" w:cs="Arial"/>
                <w:sz w:val="18"/>
                <w:szCs w:val="18"/>
              </w:rPr>
              <w:t>Machinery Breakdown</w:t>
            </w:r>
          </w:p>
          <w:p w14:paraId="70817159" w14:textId="77777777" w:rsidR="00601F1C" w:rsidRDefault="00601F1C" w:rsidP="00601F1C">
            <w:pPr>
              <w:rPr>
                <w:rFonts w:ascii="Arial" w:hAnsi="Arial" w:cs="Arial"/>
                <w:sz w:val="18"/>
                <w:szCs w:val="18"/>
              </w:rPr>
            </w:pPr>
          </w:p>
        </w:tc>
      </w:tr>
      <w:tr w:rsidR="00601F1C" w14:paraId="140BA506" w14:textId="77777777" w:rsidTr="000415ED">
        <w:tc>
          <w:tcPr>
            <w:tcW w:w="1885" w:type="dxa"/>
          </w:tcPr>
          <w:p w14:paraId="348DA3A9" w14:textId="71FF4609" w:rsidR="00601F1C" w:rsidRDefault="00195E9D" w:rsidP="00601F1C">
            <w:pPr>
              <w:rPr>
                <w:rFonts w:ascii="Arial" w:hAnsi="Arial" w:cs="Arial"/>
                <w:b/>
                <w:color w:val="44546A" w:themeColor="text2"/>
                <w:sz w:val="18"/>
                <w:szCs w:val="18"/>
              </w:rPr>
            </w:pPr>
            <w:r>
              <w:rPr>
                <w:rFonts w:ascii="Arial" w:hAnsi="Arial" w:cs="Arial"/>
                <w:b/>
                <w:color w:val="44546A" w:themeColor="text2"/>
                <w:sz w:val="18"/>
                <w:szCs w:val="18"/>
              </w:rPr>
              <w:t>INSURED</w:t>
            </w:r>
          </w:p>
        </w:tc>
        <w:tc>
          <w:tcPr>
            <w:tcW w:w="7465" w:type="dxa"/>
          </w:tcPr>
          <w:p w14:paraId="6EB55044" w14:textId="77777777" w:rsidR="00601F1C" w:rsidRPr="005D2AEC" w:rsidRDefault="00601F1C" w:rsidP="00601F1C">
            <w:pPr>
              <w:rPr>
                <w:rFonts w:ascii="Arial" w:hAnsi="Arial" w:cs="Arial"/>
                <w:sz w:val="18"/>
                <w:szCs w:val="18"/>
              </w:rPr>
            </w:pPr>
            <w:r w:rsidRPr="005D2AEC">
              <w:rPr>
                <w:rFonts w:ascii="Arial" w:hAnsi="Arial" w:cs="Arial"/>
                <w:b/>
                <w:sz w:val="18"/>
                <w:szCs w:val="18"/>
              </w:rPr>
              <w:t xml:space="preserve">Name: </w:t>
            </w:r>
            <w:r w:rsidRPr="005D2AEC">
              <w:rPr>
                <w:rFonts w:ascii="Arial" w:hAnsi="Arial" w:cs="Arial"/>
                <w:b/>
                <w:sz w:val="18"/>
                <w:szCs w:val="18"/>
              </w:rPr>
              <w:tab/>
            </w:r>
            <w:r w:rsidRPr="005D2AEC">
              <w:rPr>
                <w:rFonts w:ascii="Arial" w:hAnsi="Arial" w:cs="Arial"/>
                <w:b/>
                <w:sz w:val="18"/>
                <w:szCs w:val="18"/>
              </w:rPr>
              <w:tab/>
            </w:r>
            <w:r>
              <w:rPr>
                <w:rFonts w:ascii="Arial" w:hAnsi="Arial" w:cs="Arial"/>
                <w:b/>
                <w:sz w:val="18"/>
                <w:szCs w:val="18"/>
              </w:rPr>
              <w:t xml:space="preserve">              </w:t>
            </w:r>
            <w:r w:rsidRPr="005D2AEC">
              <w:rPr>
                <w:rFonts w:ascii="Arial" w:hAnsi="Arial" w:cs="Arial"/>
                <w:sz w:val="18"/>
                <w:szCs w:val="18"/>
              </w:rPr>
              <w:t>Company A LTD</w:t>
            </w:r>
          </w:p>
          <w:p w14:paraId="3CD52F5F" w14:textId="77777777" w:rsidR="00601F1C" w:rsidRPr="005D2AEC" w:rsidRDefault="00601F1C" w:rsidP="00601F1C">
            <w:pPr>
              <w:rPr>
                <w:rFonts w:ascii="Arial" w:hAnsi="Arial" w:cs="Arial"/>
                <w:sz w:val="18"/>
                <w:szCs w:val="18"/>
              </w:rPr>
            </w:pPr>
            <w:r>
              <w:rPr>
                <w:rFonts w:ascii="Arial" w:hAnsi="Arial" w:cs="Arial"/>
                <w:sz w:val="18"/>
                <w:szCs w:val="18"/>
              </w:rPr>
              <w:t xml:space="preserve">  </w:t>
            </w:r>
          </w:p>
          <w:p w14:paraId="5987344A" w14:textId="77777777" w:rsidR="00601F1C" w:rsidRDefault="00601F1C" w:rsidP="00601F1C">
            <w:pPr>
              <w:rPr>
                <w:rFonts w:ascii="Arial" w:hAnsi="Arial" w:cs="Arial"/>
                <w:sz w:val="18"/>
                <w:szCs w:val="18"/>
              </w:rPr>
            </w:pPr>
            <w:r w:rsidRPr="00F63362">
              <w:rPr>
                <w:rFonts w:ascii="Arial" w:hAnsi="Arial" w:cs="Arial"/>
                <w:sz w:val="18"/>
                <w:szCs w:val="18"/>
              </w:rPr>
              <w:t>As defined in the wording of the Co-insuring Insurers</w:t>
            </w:r>
          </w:p>
          <w:p w14:paraId="32EDE07D" w14:textId="77777777" w:rsidR="00601F1C" w:rsidRPr="005D2AEC" w:rsidRDefault="00601F1C" w:rsidP="00601F1C">
            <w:pPr>
              <w:rPr>
                <w:rFonts w:ascii="Arial" w:hAnsi="Arial" w:cs="Arial"/>
                <w:b/>
                <w:sz w:val="18"/>
                <w:szCs w:val="18"/>
              </w:rPr>
            </w:pPr>
          </w:p>
          <w:p w14:paraId="6AC9DA93" w14:textId="77777777" w:rsidR="00601F1C" w:rsidRPr="005D2AEC" w:rsidRDefault="00601F1C" w:rsidP="00601F1C">
            <w:pPr>
              <w:rPr>
                <w:rFonts w:ascii="Arial" w:hAnsi="Arial" w:cs="Arial"/>
                <w:sz w:val="18"/>
                <w:szCs w:val="18"/>
              </w:rPr>
            </w:pPr>
            <w:r w:rsidRPr="005D2AEC">
              <w:rPr>
                <w:rFonts w:ascii="Arial" w:hAnsi="Arial" w:cs="Arial"/>
                <w:b/>
                <w:sz w:val="18"/>
                <w:szCs w:val="18"/>
              </w:rPr>
              <w:t xml:space="preserve">Street No and Street: </w:t>
            </w:r>
            <w:r>
              <w:rPr>
                <w:rFonts w:ascii="Arial" w:hAnsi="Arial" w:cs="Arial"/>
                <w:b/>
                <w:sz w:val="18"/>
                <w:szCs w:val="18"/>
              </w:rPr>
              <w:t xml:space="preserve">      </w:t>
            </w:r>
            <w:r w:rsidRPr="005D2AEC">
              <w:rPr>
                <w:rFonts w:ascii="Arial" w:hAnsi="Arial" w:cs="Arial"/>
                <w:sz w:val="18"/>
                <w:szCs w:val="18"/>
              </w:rPr>
              <w:t xml:space="preserve">42 Main Street </w:t>
            </w:r>
          </w:p>
          <w:p w14:paraId="5CD317F6" w14:textId="77777777" w:rsidR="00601F1C" w:rsidRPr="005D2AEC" w:rsidRDefault="00601F1C" w:rsidP="00601F1C">
            <w:pPr>
              <w:rPr>
                <w:rFonts w:ascii="Arial" w:hAnsi="Arial" w:cs="Arial"/>
                <w:sz w:val="18"/>
                <w:szCs w:val="18"/>
              </w:rPr>
            </w:pPr>
            <w:r w:rsidRPr="005D2AEC">
              <w:rPr>
                <w:rFonts w:ascii="Arial" w:hAnsi="Arial" w:cs="Arial"/>
                <w:b/>
                <w:sz w:val="18"/>
                <w:szCs w:val="18"/>
              </w:rPr>
              <w:t>City:</w:t>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b/>
                <w:sz w:val="18"/>
                <w:szCs w:val="18"/>
              </w:rPr>
              <w:tab/>
            </w:r>
            <w:r w:rsidRPr="005D2AEC">
              <w:rPr>
                <w:rFonts w:ascii="Arial" w:hAnsi="Arial" w:cs="Arial"/>
                <w:sz w:val="18"/>
                <w:szCs w:val="18"/>
              </w:rPr>
              <w:t xml:space="preserve">Main City </w:t>
            </w:r>
          </w:p>
          <w:p w14:paraId="294B1B33" w14:textId="77777777" w:rsidR="00601F1C" w:rsidRDefault="00601F1C" w:rsidP="00601F1C">
            <w:pPr>
              <w:rPr>
                <w:rFonts w:ascii="Arial" w:hAnsi="Arial" w:cs="Arial"/>
                <w:sz w:val="18"/>
                <w:szCs w:val="18"/>
              </w:rPr>
            </w:pPr>
            <w:r w:rsidRPr="005D2AEC">
              <w:rPr>
                <w:rFonts w:ascii="Arial" w:hAnsi="Arial" w:cs="Arial"/>
                <w:b/>
                <w:sz w:val="18"/>
                <w:szCs w:val="18"/>
              </w:rPr>
              <w:t>Zip or Postcode</w:t>
            </w:r>
            <w:r w:rsidRPr="005D2AEC">
              <w:rPr>
                <w:rFonts w:ascii="Arial" w:hAnsi="Arial" w:cs="Arial"/>
                <w:sz w:val="18"/>
                <w:szCs w:val="18"/>
              </w:rPr>
              <w:t xml:space="preserve">: </w:t>
            </w:r>
            <w:r>
              <w:rPr>
                <w:rFonts w:ascii="Arial" w:hAnsi="Arial" w:cs="Arial"/>
                <w:sz w:val="18"/>
                <w:szCs w:val="18"/>
              </w:rPr>
              <w:t xml:space="preserve">              </w:t>
            </w:r>
            <w:r w:rsidRPr="005D6F15">
              <w:rPr>
                <w:rFonts w:ascii="Arial" w:hAnsi="Arial" w:cs="Arial"/>
                <w:sz w:val="18"/>
                <w:szCs w:val="18"/>
              </w:rPr>
              <w:t xml:space="preserve">AB1 2CD </w:t>
            </w:r>
          </w:p>
          <w:p w14:paraId="415F3D68" w14:textId="0249046E" w:rsidR="00601F1C" w:rsidRPr="00BB5EE4" w:rsidRDefault="00601F1C" w:rsidP="00601F1C">
            <w:pPr>
              <w:rPr>
                <w:rFonts w:ascii="Arial" w:hAnsi="Arial" w:cs="Arial"/>
                <w:sz w:val="18"/>
                <w:szCs w:val="18"/>
              </w:rPr>
            </w:pPr>
            <w:r w:rsidRPr="6C662D29">
              <w:rPr>
                <w:rFonts w:ascii="Arial" w:hAnsi="Arial" w:cs="Arial"/>
                <w:b/>
                <w:bCs/>
                <w:sz w:val="18"/>
                <w:szCs w:val="18"/>
              </w:rPr>
              <w:t>Country Sub-Division:</w:t>
            </w:r>
            <w:r>
              <w:tab/>
            </w:r>
            <w:r w:rsidR="0CD7218B" w:rsidRPr="6C662D29">
              <w:rPr>
                <w:rFonts w:ascii="Arial" w:hAnsi="Arial" w:cs="Arial"/>
                <w:sz w:val="18"/>
                <w:szCs w:val="18"/>
              </w:rPr>
              <w:t>Ontario</w:t>
            </w:r>
            <w:r w:rsidRPr="6C662D29">
              <w:rPr>
                <w:rFonts w:ascii="Arial" w:hAnsi="Arial" w:cs="Arial"/>
                <w:sz w:val="18"/>
                <w:szCs w:val="18"/>
              </w:rPr>
              <w:t xml:space="preserve"> </w:t>
            </w:r>
          </w:p>
          <w:p w14:paraId="7DC39C5D" w14:textId="5D58D849" w:rsidR="00601F1C" w:rsidRPr="005D2AEC" w:rsidRDefault="00601F1C" w:rsidP="6C662D29">
            <w:pPr>
              <w:rPr>
                <w:rFonts w:ascii="Arial" w:hAnsi="Arial" w:cs="Arial"/>
                <w:sz w:val="18"/>
                <w:szCs w:val="18"/>
              </w:rPr>
            </w:pPr>
            <w:r w:rsidRPr="6C662D29">
              <w:rPr>
                <w:rFonts w:ascii="Arial" w:hAnsi="Arial" w:cs="Arial"/>
                <w:b/>
                <w:bCs/>
                <w:sz w:val="18"/>
                <w:szCs w:val="18"/>
              </w:rPr>
              <w:t>Country:</w:t>
            </w:r>
            <w:r>
              <w:tab/>
            </w:r>
            <w:r>
              <w:tab/>
            </w:r>
            <w:r w:rsidR="4D347290" w:rsidRPr="6C662D29">
              <w:rPr>
                <w:rFonts w:ascii="Arial" w:hAnsi="Arial" w:cs="Arial"/>
                <w:sz w:val="18"/>
                <w:szCs w:val="18"/>
              </w:rPr>
              <w:t>Canada</w:t>
            </w:r>
          </w:p>
          <w:p w14:paraId="38CC6356" w14:textId="545296F7" w:rsidR="00601F1C" w:rsidRDefault="00601F1C" w:rsidP="00601F1C">
            <w:pPr>
              <w:rPr>
                <w:rFonts w:ascii="Arial" w:hAnsi="Arial" w:cs="Arial"/>
                <w:b/>
                <w:sz w:val="18"/>
                <w:szCs w:val="18"/>
              </w:rPr>
            </w:pPr>
            <w:r w:rsidRPr="005D2AEC">
              <w:rPr>
                <w:rFonts w:ascii="Arial" w:hAnsi="Arial" w:cs="Arial"/>
                <w:b/>
                <w:sz w:val="18"/>
                <w:szCs w:val="18"/>
              </w:rPr>
              <w:t xml:space="preserve"> </w:t>
            </w:r>
          </w:p>
        </w:tc>
      </w:tr>
      <w:tr w:rsidR="00601F1C" w14:paraId="5E530CF5" w14:textId="77777777" w:rsidTr="000415ED">
        <w:tc>
          <w:tcPr>
            <w:tcW w:w="1885" w:type="dxa"/>
          </w:tcPr>
          <w:p w14:paraId="7AEA1C76" w14:textId="77777777" w:rsidR="00601F1C" w:rsidRDefault="00601F1C" w:rsidP="00601F1C">
            <w:pPr>
              <w:rPr>
                <w:rFonts w:ascii="Arial" w:hAnsi="Arial" w:cs="Arial"/>
                <w:b/>
                <w:color w:val="44546A" w:themeColor="text2"/>
                <w:sz w:val="18"/>
                <w:szCs w:val="18"/>
              </w:rPr>
            </w:pPr>
            <w:r w:rsidRPr="001D689F">
              <w:rPr>
                <w:rFonts w:ascii="Arial" w:hAnsi="Arial" w:cs="Arial"/>
                <w:b/>
                <w:color w:val="44546A" w:themeColor="text2"/>
                <w:sz w:val="18"/>
                <w:szCs w:val="18"/>
              </w:rPr>
              <w:t>PERIOD</w:t>
            </w:r>
          </w:p>
          <w:p w14:paraId="43FE7464" w14:textId="77777777" w:rsidR="00601F1C" w:rsidRDefault="00601F1C" w:rsidP="00601F1C">
            <w:pPr>
              <w:rPr>
                <w:rFonts w:ascii="Arial" w:hAnsi="Arial" w:cs="Arial"/>
                <w:b/>
                <w:color w:val="44546A" w:themeColor="text2"/>
                <w:sz w:val="18"/>
                <w:szCs w:val="18"/>
              </w:rPr>
            </w:pPr>
          </w:p>
        </w:tc>
        <w:tc>
          <w:tcPr>
            <w:tcW w:w="7465" w:type="dxa"/>
          </w:tcPr>
          <w:p w14:paraId="3F4F176D" w14:textId="4720BA43" w:rsidR="00601F1C" w:rsidRPr="00F63362" w:rsidRDefault="00601F1C" w:rsidP="00601F1C">
            <w:pPr>
              <w:tabs>
                <w:tab w:val="left" w:pos="4110"/>
              </w:tabs>
              <w:rPr>
                <w:rFonts w:ascii="Arial" w:hAnsi="Arial" w:cs="Arial"/>
                <w:bCs/>
                <w:sz w:val="18"/>
                <w:szCs w:val="18"/>
              </w:rPr>
            </w:pPr>
            <w:r w:rsidRPr="001F37CA">
              <w:rPr>
                <w:rFonts w:ascii="Arial" w:hAnsi="Arial" w:cs="Arial"/>
                <w:b/>
                <w:sz w:val="18"/>
                <w:szCs w:val="18"/>
              </w:rPr>
              <w:t>From</w:t>
            </w:r>
            <w:r>
              <w:rPr>
                <w:rFonts w:ascii="Arial" w:hAnsi="Arial" w:cs="Arial"/>
                <w:b/>
                <w:sz w:val="18"/>
                <w:szCs w:val="18"/>
              </w:rPr>
              <w:t>:</w:t>
            </w:r>
            <w:r w:rsidRPr="00F63362">
              <w:rPr>
                <w:rFonts w:ascii="Arial" w:hAnsi="Arial" w:cs="Arial"/>
                <w:bCs/>
                <w:sz w:val="18"/>
                <w:szCs w:val="18"/>
              </w:rPr>
              <w:t xml:space="preserve">                                 03 February 20</w:t>
            </w:r>
            <w:r w:rsidR="00346BF6">
              <w:rPr>
                <w:rFonts w:ascii="Arial" w:hAnsi="Arial" w:cs="Arial"/>
                <w:bCs/>
                <w:sz w:val="18"/>
                <w:szCs w:val="18"/>
              </w:rPr>
              <w:t>2</w:t>
            </w:r>
            <w:r w:rsidR="007877C2">
              <w:rPr>
                <w:rFonts w:ascii="Arial" w:hAnsi="Arial" w:cs="Arial"/>
                <w:bCs/>
                <w:sz w:val="18"/>
                <w:szCs w:val="18"/>
              </w:rPr>
              <w:t>3</w:t>
            </w:r>
            <w:r w:rsidRPr="00F63362">
              <w:rPr>
                <w:rFonts w:ascii="Arial" w:hAnsi="Arial" w:cs="Arial"/>
                <w:bCs/>
                <w:sz w:val="18"/>
                <w:szCs w:val="18"/>
              </w:rPr>
              <w:t xml:space="preserve"> 00.01 Local Standard Time</w:t>
            </w:r>
          </w:p>
          <w:p w14:paraId="58427B61" w14:textId="07D159C4" w:rsidR="00601F1C" w:rsidRDefault="00601F1C" w:rsidP="00601F1C">
            <w:pPr>
              <w:rPr>
                <w:rFonts w:ascii="Arial" w:hAnsi="Arial" w:cs="Arial"/>
                <w:sz w:val="18"/>
                <w:szCs w:val="18"/>
              </w:rPr>
            </w:pPr>
            <w:r>
              <w:rPr>
                <w:rFonts w:ascii="Arial" w:hAnsi="Arial" w:cs="Arial"/>
                <w:b/>
                <w:sz w:val="18"/>
                <w:szCs w:val="18"/>
              </w:rPr>
              <w:t xml:space="preserve">To:               </w:t>
            </w:r>
            <w:r w:rsidRPr="00F63362">
              <w:rPr>
                <w:rFonts w:ascii="Arial" w:hAnsi="Arial" w:cs="Arial"/>
                <w:sz w:val="18"/>
                <w:szCs w:val="18"/>
              </w:rPr>
              <w:t xml:space="preserve">                      </w:t>
            </w:r>
            <w:r w:rsidR="00FA75DA">
              <w:rPr>
                <w:rFonts w:ascii="Arial" w:hAnsi="Arial" w:cs="Arial"/>
                <w:sz w:val="18"/>
                <w:szCs w:val="18"/>
              </w:rPr>
              <w:t xml:space="preserve"> </w:t>
            </w:r>
            <w:r w:rsidRPr="00F63362">
              <w:rPr>
                <w:rFonts w:ascii="Arial" w:hAnsi="Arial" w:cs="Arial"/>
                <w:sz w:val="18"/>
                <w:szCs w:val="18"/>
              </w:rPr>
              <w:t>03 February 20</w:t>
            </w:r>
            <w:r w:rsidR="00346BF6">
              <w:rPr>
                <w:rFonts w:ascii="Arial" w:hAnsi="Arial" w:cs="Arial"/>
                <w:sz w:val="18"/>
                <w:szCs w:val="18"/>
              </w:rPr>
              <w:t>2</w:t>
            </w:r>
            <w:r w:rsidR="007877C2">
              <w:rPr>
                <w:rFonts w:ascii="Arial" w:hAnsi="Arial" w:cs="Arial"/>
                <w:sz w:val="18"/>
                <w:szCs w:val="18"/>
              </w:rPr>
              <w:t>4</w:t>
            </w:r>
            <w:r w:rsidRPr="00F63362">
              <w:rPr>
                <w:rFonts w:ascii="Arial" w:hAnsi="Arial" w:cs="Arial"/>
                <w:sz w:val="18"/>
                <w:szCs w:val="18"/>
              </w:rPr>
              <w:t xml:space="preserve"> 00.01 Local Standard Time</w:t>
            </w:r>
          </w:p>
          <w:p w14:paraId="09840D5C" w14:textId="77777777" w:rsidR="00601F1C" w:rsidRDefault="00601F1C" w:rsidP="00601F1C">
            <w:pPr>
              <w:rPr>
                <w:rFonts w:ascii="Arial" w:hAnsi="Arial" w:cs="Arial"/>
                <w:sz w:val="18"/>
                <w:szCs w:val="18"/>
              </w:rPr>
            </w:pPr>
          </w:p>
          <w:p w14:paraId="2A014316" w14:textId="77777777" w:rsidR="00601F1C" w:rsidRDefault="00601F1C" w:rsidP="00601F1C">
            <w:pPr>
              <w:rPr>
                <w:rFonts w:ascii="Arial" w:hAnsi="Arial" w:cs="Arial"/>
                <w:sz w:val="18"/>
                <w:szCs w:val="18"/>
              </w:rPr>
            </w:pPr>
            <w:r>
              <w:rPr>
                <w:rFonts w:ascii="Arial" w:hAnsi="Arial" w:cs="Arial"/>
                <w:sz w:val="18"/>
                <w:szCs w:val="18"/>
              </w:rPr>
              <w:t xml:space="preserve">At the location of the Insured. </w:t>
            </w:r>
          </w:p>
          <w:p w14:paraId="13C3EC75" w14:textId="77777777" w:rsidR="00601F1C" w:rsidRDefault="00601F1C" w:rsidP="00601F1C">
            <w:pPr>
              <w:rPr>
                <w:rFonts w:ascii="Arial" w:hAnsi="Arial" w:cs="Arial"/>
                <w:b/>
                <w:sz w:val="18"/>
                <w:szCs w:val="18"/>
              </w:rPr>
            </w:pPr>
          </w:p>
        </w:tc>
      </w:tr>
      <w:tr w:rsidR="00601F1C" w14:paraId="0FF68537" w14:textId="77777777" w:rsidTr="000415ED">
        <w:tc>
          <w:tcPr>
            <w:tcW w:w="1885" w:type="dxa"/>
          </w:tcPr>
          <w:p w14:paraId="438F6C51" w14:textId="77777777" w:rsidR="00601F1C" w:rsidRDefault="00601F1C" w:rsidP="00601F1C">
            <w:pPr>
              <w:rPr>
                <w:rFonts w:ascii="Arial" w:hAnsi="Arial" w:cs="Arial"/>
                <w:b/>
                <w:color w:val="44546A" w:themeColor="text2"/>
                <w:sz w:val="18"/>
                <w:szCs w:val="18"/>
              </w:rPr>
            </w:pPr>
            <w:r>
              <w:rPr>
                <w:rFonts w:ascii="Arial" w:hAnsi="Arial" w:cs="Arial"/>
                <w:b/>
                <w:color w:val="44546A" w:themeColor="text2"/>
                <w:sz w:val="18"/>
                <w:szCs w:val="18"/>
              </w:rPr>
              <w:t>INTEREST</w:t>
            </w:r>
          </w:p>
          <w:p w14:paraId="122A0EF4" w14:textId="77777777" w:rsidR="00601F1C" w:rsidRDefault="00601F1C" w:rsidP="00601F1C">
            <w:pPr>
              <w:rPr>
                <w:rFonts w:ascii="Arial" w:hAnsi="Arial" w:cs="Arial"/>
                <w:b/>
                <w:color w:val="44546A" w:themeColor="text2"/>
                <w:sz w:val="18"/>
                <w:szCs w:val="18"/>
              </w:rPr>
            </w:pPr>
          </w:p>
        </w:tc>
        <w:tc>
          <w:tcPr>
            <w:tcW w:w="7465" w:type="dxa"/>
          </w:tcPr>
          <w:p w14:paraId="728C6B1F" w14:textId="056D630A" w:rsidR="00601F1C" w:rsidRDefault="00CE469C" w:rsidP="00601F1C">
            <w:pPr>
              <w:rPr>
                <w:rFonts w:ascii="Arial" w:hAnsi="Arial" w:cs="Arial"/>
                <w:bCs/>
                <w:sz w:val="18"/>
                <w:szCs w:val="18"/>
              </w:rPr>
            </w:pPr>
            <w:r w:rsidRPr="00CE469C">
              <w:rPr>
                <w:rFonts w:ascii="Arial" w:hAnsi="Arial" w:cs="Arial"/>
                <w:sz w:val="18"/>
                <w:szCs w:val="18"/>
                <w:lang w:val="en-GB"/>
              </w:rPr>
              <w:t>As defined in the wording of the Co-insuring Insurers</w:t>
            </w:r>
          </w:p>
        </w:tc>
      </w:tr>
      <w:tr w:rsidR="00601F1C" w14:paraId="0E3CB8D8" w14:textId="77777777" w:rsidTr="000415ED">
        <w:tc>
          <w:tcPr>
            <w:tcW w:w="1885" w:type="dxa"/>
          </w:tcPr>
          <w:p w14:paraId="3367691E" w14:textId="507D17E6" w:rsidR="00601F1C" w:rsidRDefault="00601F1C" w:rsidP="00601F1C">
            <w:pPr>
              <w:rPr>
                <w:rFonts w:ascii="Arial" w:hAnsi="Arial" w:cs="Arial"/>
                <w:b/>
                <w:color w:val="44546A" w:themeColor="text2"/>
                <w:sz w:val="18"/>
                <w:szCs w:val="18"/>
              </w:rPr>
            </w:pPr>
            <w:r>
              <w:rPr>
                <w:rFonts w:ascii="Arial" w:hAnsi="Arial" w:cs="Arial"/>
                <w:b/>
                <w:color w:val="44546A" w:themeColor="text2"/>
                <w:sz w:val="18"/>
                <w:szCs w:val="18"/>
              </w:rPr>
              <w:t>SUM (RE)INSURED</w:t>
            </w:r>
          </w:p>
        </w:tc>
        <w:tc>
          <w:tcPr>
            <w:tcW w:w="7465" w:type="dxa"/>
          </w:tcPr>
          <w:p w14:paraId="12F176BB" w14:textId="77777777" w:rsidR="00601F1C" w:rsidRPr="00B263B0" w:rsidRDefault="00601F1C" w:rsidP="00601F1C">
            <w:pPr>
              <w:rPr>
                <w:rFonts w:ascii="Arial" w:hAnsi="Arial" w:cs="Arial"/>
                <w:b/>
                <w:sz w:val="18"/>
                <w:szCs w:val="18"/>
              </w:rPr>
            </w:pPr>
            <w:r w:rsidRPr="00B263B0">
              <w:rPr>
                <w:rFonts w:ascii="Arial" w:hAnsi="Arial" w:cs="Arial"/>
                <w:b/>
                <w:sz w:val="18"/>
                <w:szCs w:val="18"/>
              </w:rPr>
              <w:t>Section 1</w:t>
            </w:r>
          </w:p>
          <w:p w14:paraId="54649A55" w14:textId="77777777" w:rsidR="00601F1C" w:rsidRDefault="00601F1C" w:rsidP="00601F1C">
            <w:pPr>
              <w:rPr>
                <w:rFonts w:ascii="Arial" w:hAnsi="Arial" w:cs="Arial"/>
                <w:sz w:val="18"/>
                <w:szCs w:val="18"/>
              </w:rPr>
            </w:pPr>
            <w:r w:rsidRPr="00224727">
              <w:rPr>
                <w:rFonts w:ascii="Arial" w:hAnsi="Arial" w:cs="Arial"/>
                <w:sz w:val="18"/>
                <w:szCs w:val="18"/>
              </w:rPr>
              <w:t>USD 25,000,000</w:t>
            </w:r>
            <w:r>
              <w:rPr>
                <w:rFonts w:ascii="Arial" w:hAnsi="Arial" w:cs="Arial"/>
                <w:sz w:val="18"/>
                <w:szCs w:val="18"/>
              </w:rPr>
              <w:t xml:space="preserve"> </w:t>
            </w:r>
            <w:r w:rsidRPr="00224727">
              <w:rPr>
                <w:rFonts w:ascii="Arial" w:hAnsi="Arial" w:cs="Arial"/>
                <w:sz w:val="18"/>
                <w:szCs w:val="18"/>
              </w:rPr>
              <w:t>per occurrence and in the annual aggregate in respect of Flood and Earth Movement separately</w:t>
            </w:r>
          </w:p>
          <w:p w14:paraId="500D1625" w14:textId="77777777" w:rsidR="00F106B6" w:rsidRDefault="00F106B6" w:rsidP="00601F1C">
            <w:pPr>
              <w:rPr>
                <w:rFonts w:ascii="Arial" w:hAnsi="Arial" w:cs="Arial"/>
                <w:sz w:val="18"/>
                <w:szCs w:val="18"/>
              </w:rPr>
            </w:pPr>
          </w:p>
          <w:p w14:paraId="1C2591DA" w14:textId="7E0004CD" w:rsidR="00F106B6" w:rsidRDefault="00F106B6" w:rsidP="00601F1C">
            <w:pPr>
              <w:rPr>
                <w:rFonts w:ascii="Arial" w:hAnsi="Arial" w:cs="Arial"/>
                <w:sz w:val="18"/>
                <w:szCs w:val="18"/>
              </w:rPr>
            </w:pPr>
            <w:r>
              <w:rPr>
                <w:rFonts w:ascii="Arial" w:hAnsi="Arial" w:cs="Arial"/>
                <w:sz w:val="18"/>
                <w:szCs w:val="18"/>
              </w:rPr>
              <w:t xml:space="preserve">Except as restricted by program sub-limits </w:t>
            </w:r>
            <w:r w:rsidR="00536F55">
              <w:rPr>
                <w:rFonts w:ascii="Arial" w:hAnsi="Arial" w:cs="Arial"/>
                <w:sz w:val="18"/>
                <w:szCs w:val="18"/>
              </w:rPr>
              <w:t>as defined herein</w:t>
            </w:r>
          </w:p>
          <w:p w14:paraId="73050B4E" w14:textId="629ACE40" w:rsidR="00536F55" w:rsidRDefault="00536F55" w:rsidP="00601F1C">
            <w:pPr>
              <w:rPr>
                <w:rFonts w:ascii="Arial" w:hAnsi="Arial" w:cs="Arial"/>
                <w:sz w:val="18"/>
                <w:szCs w:val="18"/>
              </w:rPr>
            </w:pPr>
            <w:r>
              <w:rPr>
                <w:rFonts w:ascii="Arial" w:hAnsi="Arial" w:cs="Arial"/>
                <w:sz w:val="18"/>
                <w:szCs w:val="18"/>
              </w:rPr>
              <w:t>Which in turn excess of program deductibles a</w:t>
            </w:r>
            <w:r w:rsidR="00A37D57">
              <w:rPr>
                <w:rFonts w:ascii="Arial" w:hAnsi="Arial" w:cs="Arial"/>
                <w:sz w:val="18"/>
                <w:szCs w:val="18"/>
              </w:rPr>
              <w:t>s</w:t>
            </w:r>
            <w:r>
              <w:rPr>
                <w:rFonts w:ascii="Arial" w:hAnsi="Arial" w:cs="Arial"/>
                <w:sz w:val="18"/>
                <w:szCs w:val="18"/>
              </w:rPr>
              <w:t xml:space="preserve"> defined</w:t>
            </w:r>
            <w:r w:rsidR="00A37D57">
              <w:rPr>
                <w:rFonts w:ascii="Arial" w:hAnsi="Arial" w:cs="Arial"/>
                <w:sz w:val="18"/>
                <w:szCs w:val="18"/>
              </w:rPr>
              <w:t xml:space="preserve"> herein</w:t>
            </w:r>
          </w:p>
          <w:p w14:paraId="30571032" w14:textId="77777777" w:rsidR="00536F55" w:rsidRDefault="00536F55" w:rsidP="00601F1C">
            <w:pPr>
              <w:rPr>
                <w:rFonts w:ascii="Arial" w:hAnsi="Arial" w:cs="Arial"/>
                <w:sz w:val="18"/>
                <w:szCs w:val="18"/>
              </w:rPr>
            </w:pPr>
          </w:p>
          <w:p w14:paraId="0FD48A03" w14:textId="77777777" w:rsidR="00536F55" w:rsidRPr="00B263B0" w:rsidRDefault="00536F55" w:rsidP="00536F55">
            <w:pPr>
              <w:rPr>
                <w:rFonts w:ascii="Arial" w:hAnsi="Arial" w:cs="Arial"/>
                <w:b/>
                <w:sz w:val="18"/>
                <w:szCs w:val="18"/>
              </w:rPr>
            </w:pPr>
            <w:r w:rsidRPr="00B263B0">
              <w:rPr>
                <w:rFonts w:ascii="Arial" w:hAnsi="Arial" w:cs="Arial"/>
                <w:b/>
                <w:sz w:val="18"/>
                <w:szCs w:val="18"/>
              </w:rPr>
              <w:t>Section 2</w:t>
            </w:r>
          </w:p>
          <w:p w14:paraId="67BF3DC6" w14:textId="77777777" w:rsidR="00536F55" w:rsidRDefault="00536F55" w:rsidP="00536F55">
            <w:pPr>
              <w:rPr>
                <w:rFonts w:ascii="Arial" w:hAnsi="Arial" w:cs="Arial"/>
                <w:sz w:val="18"/>
                <w:szCs w:val="18"/>
              </w:rPr>
            </w:pPr>
            <w:r w:rsidRPr="00224727">
              <w:rPr>
                <w:rFonts w:ascii="Arial" w:hAnsi="Arial" w:cs="Arial"/>
                <w:sz w:val="18"/>
                <w:szCs w:val="18"/>
              </w:rPr>
              <w:t xml:space="preserve">USD 75,000,000 per occurrence and in the annual aggregate in respect of Flood and Earth Movement separately </w:t>
            </w:r>
          </w:p>
          <w:p w14:paraId="5A35AAC1" w14:textId="77777777" w:rsidR="00A373F4" w:rsidRDefault="00A373F4" w:rsidP="0000038B">
            <w:pPr>
              <w:rPr>
                <w:rFonts w:ascii="Arial" w:hAnsi="Arial" w:cs="Arial"/>
                <w:sz w:val="18"/>
                <w:szCs w:val="18"/>
              </w:rPr>
            </w:pPr>
          </w:p>
          <w:p w14:paraId="13698695" w14:textId="3AAFC5E1" w:rsidR="00E451B8" w:rsidRPr="009D4449" w:rsidRDefault="00E451B8" w:rsidP="00E451B8">
            <w:pPr>
              <w:rPr>
                <w:rFonts w:ascii="Arial" w:hAnsi="Arial" w:cs="Arial"/>
                <w:b/>
                <w:bCs/>
                <w:sz w:val="18"/>
                <w:szCs w:val="18"/>
              </w:rPr>
            </w:pPr>
            <w:r>
              <w:rPr>
                <w:rFonts w:ascii="Arial" w:hAnsi="Arial" w:cs="Arial"/>
                <w:b/>
                <w:bCs/>
                <w:sz w:val="18"/>
                <w:szCs w:val="18"/>
              </w:rPr>
              <w:t>Excess of</w:t>
            </w:r>
          </w:p>
          <w:p w14:paraId="525CCEB4" w14:textId="77777777" w:rsidR="00E451B8" w:rsidRDefault="00E451B8" w:rsidP="00E451B8">
            <w:pPr>
              <w:rPr>
                <w:rFonts w:ascii="Arial" w:hAnsi="Arial" w:cs="Arial"/>
                <w:sz w:val="18"/>
                <w:szCs w:val="18"/>
              </w:rPr>
            </w:pPr>
            <w:r>
              <w:rPr>
                <w:rFonts w:ascii="Arial" w:hAnsi="Arial" w:cs="Arial"/>
                <w:sz w:val="18"/>
                <w:szCs w:val="18"/>
              </w:rPr>
              <w:t>USD 25,000,000 per occurrence and in the annual aggregate in respect of Flood and Earth Movement separately.</w:t>
            </w:r>
          </w:p>
          <w:p w14:paraId="4D72C1A8" w14:textId="77777777" w:rsidR="00E451B8" w:rsidRDefault="00E451B8" w:rsidP="00E451B8">
            <w:pPr>
              <w:rPr>
                <w:rFonts w:ascii="Arial" w:hAnsi="Arial" w:cs="Arial"/>
                <w:sz w:val="18"/>
                <w:szCs w:val="18"/>
              </w:rPr>
            </w:pPr>
          </w:p>
          <w:p w14:paraId="467C23F2" w14:textId="77777777" w:rsidR="00E451B8" w:rsidRDefault="00E451B8" w:rsidP="00E451B8">
            <w:pPr>
              <w:rPr>
                <w:rFonts w:ascii="Arial" w:hAnsi="Arial" w:cs="Arial"/>
                <w:sz w:val="18"/>
                <w:szCs w:val="18"/>
              </w:rPr>
            </w:pPr>
            <w:r>
              <w:rPr>
                <w:rFonts w:ascii="Arial" w:hAnsi="Arial" w:cs="Arial"/>
                <w:sz w:val="18"/>
                <w:szCs w:val="18"/>
              </w:rPr>
              <w:t>Except as restricted by program sub-limits as defined herein</w:t>
            </w:r>
          </w:p>
          <w:p w14:paraId="237BD38E" w14:textId="77777777" w:rsidR="00E451B8" w:rsidRDefault="00E451B8" w:rsidP="00E451B8">
            <w:pPr>
              <w:rPr>
                <w:rFonts w:ascii="Arial" w:hAnsi="Arial" w:cs="Arial"/>
                <w:sz w:val="18"/>
                <w:szCs w:val="18"/>
              </w:rPr>
            </w:pPr>
            <w:r>
              <w:rPr>
                <w:rFonts w:ascii="Arial" w:hAnsi="Arial" w:cs="Arial"/>
                <w:sz w:val="18"/>
                <w:szCs w:val="18"/>
              </w:rPr>
              <w:t>Which in turn excess of program deductibles as defined herein</w:t>
            </w:r>
          </w:p>
          <w:p w14:paraId="5F323624" w14:textId="77777777" w:rsidR="00E451B8" w:rsidRDefault="00E451B8" w:rsidP="00421C33">
            <w:pPr>
              <w:rPr>
                <w:rFonts w:ascii="Arial" w:hAnsi="Arial" w:cs="Arial"/>
                <w:b/>
                <w:sz w:val="18"/>
                <w:szCs w:val="18"/>
              </w:rPr>
            </w:pPr>
          </w:p>
          <w:p w14:paraId="043F80EB" w14:textId="38C7AC85" w:rsidR="00421C33" w:rsidRPr="00B263B0" w:rsidRDefault="00421C33" w:rsidP="00421C33">
            <w:pPr>
              <w:rPr>
                <w:rFonts w:ascii="Arial" w:hAnsi="Arial" w:cs="Arial"/>
                <w:b/>
                <w:sz w:val="18"/>
                <w:szCs w:val="18"/>
              </w:rPr>
            </w:pPr>
            <w:r w:rsidRPr="00B263B0">
              <w:rPr>
                <w:rFonts w:ascii="Arial" w:hAnsi="Arial" w:cs="Arial"/>
                <w:b/>
                <w:sz w:val="18"/>
                <w:szCs w:val="18"/>
              </w:rPr>
              <w:t xml:space="preserve">Section </w:t>
            </w:r>
            <w:r>
              <w:rPr>
                <w:rFonts w:ascii="Arial" w:hAnsi="Arial" w:cs="Arial"/>
                <w:b/>
                <w:sz w:val="18"/>
                <w:szCs w:val="18"/>
              </w:rPr>
              <w:t>3</w:t>
            </w:r>
          </w:p>
          <w:p w14:paraId="13417557" w14:textId="77777777" w:rsidR="00421C33" w:rsidRDefault="00421C33" w:rsidP="00421C33">
            <w:pPr>
              <w:rPr>
                <w:rFonts w:ascii="Arial" w:hAnsi="Arial" w:cs="Arial"/>
                <w:sz w:val="18"/>
                <w:szCs w:val="18"/>
              </w:rPr>
            </w:pPr>
            <w:r w:rsidRPr="001D4DDB">
              <w:rPr>
                <w:rFonts w:ascii="Arial" w:hAnsi="Arial" w:cs="Arial"/>
                <w:sz w:val="18"/>
                <w:szCs w:val="18"/>
              </w:rPr>
              <w:lastRenderedPageBreak/>
              <w:t>USD 100,000,000</w:t>
            </w:r>
            <w:r>
              <w:rPr>
                <w:rFonts w:ascii="Arial" w:hAnsi="Arial" w:cs="Arial"/>
                <w:sz w:val="18"/>
                <w:szCs w:val="18"/>
              </w:rPr>
              <w:t xml:space="preserve"> </w:t>
            </w:r>
            <w:r w:rsidRPr="001D4DDB">
              <w:rPr>
                <w:rFonts w:ascii="Arial" w:hAnsi="Arial" w:cs="Arial"/>
                <w:sz w:val="18"/>
                <w:szCs w:val="18"/>
              </w:rPr>
              <w:t xml:space="preserve">per occurrence and in the annual aggregate in respect of Flood and Earth Movement separately </w:t>
            </w:r>
          </w:p>
          <w:p w14:paraId="56500CBD" w14:textId="77777777" w:rsidR="004F209C" w:rsidRDefault="004F209C" w:rsidP="00421C33">
            <w:pPr>
              <w:rPr>
                <w:rFonts w:ascii="Arial" w:hAnsi="Arial" w:cs="Arial"/>
                <w:sz w:val="18"/>
                <w:szCs w:val="18"/>
              </w:rPr>
            </w:pPr>
          </w:p>
          <w:p w14:paraId="4B656207" w14:textId="0A226790" w:rsidR="004F209C" w:rsidRDefault="004F209C" w:rsidP="004F209C">
            <w:pPr>
              <w:rPr>
                <w:rFonts w:ascii="Arial" w:hAnsi="Arial" w:cs="Arial"/>
                <w:b/>
                <w:bCs/>
                <w:sz w:val="18"/>
                <w:szCs w:val="18"/>
              </w:rPr>
            </w:pPr>
            <w:r>
              <w:rPr>
                <w:rFonts w:ascii="Arial" w:hAnsi="Arial" w:cs="Arial"/>
                <w:b/>
                <w:bCs/>
                <w:sz w:val="18"/>
                <w:szCs w:val="18"/>
              </w:rPr>
              <w:t>Excess of</w:t>
            </w:r>
          </w:p>
          <w:p w14:paraId="0B6E80E9" w14:textId="77777777" w:rsidR="004F209C" w:rsidRDefault="004F209C" w:rsidP="004F209C">
            <w:pPr>
              <w:rPr>
                <w:rFonts w:ascii="Arial" w:hAnsi="Arial" w:cs="Arial"/>
                <w:sz w:val="18"/>
                <w:szCs w:val="18"/>
              </w:rPr>
            </w:pPr>
            <w:r>
              <w:rPr>
                <w:rFonts w:ascii="Arial" w:hAnsi="Arial" w:cs="Arial"/>
                <w:sz w:val="18"/>
                <w:szCs w:val="18"/>
              </w:rPr>
              <w:t>USD 100,000,000 per occurrence and in the annual aggregate in respect of Flood and Earth Movement separately</w:t>
            </w:r>
          </w:p>
          <w:p w14:paraId="2954205F" w14:textId="77777777" w:rsidR="004F209C" w:rsidRDefault="004F209C" w:rsidP="004F209C">
            <w:pPr>
              <w:rPr>
                <w:rFonts w:ascii="Arial" w:hAnsi="Arial" w:cs="Arial"/>
                <w:sz w:val="18"/>
                <w:szCs w:val="18"/>
              </w:rPr>
            </w:pPr>
          </w:p>
          <w:p w14:paraId="1B6A990E" w14:textId="77777777" w:rsidR="004F209C" w:rsidRDefault="004F209C" w:rsidP="004F209C">
            <w:pPr>
              <w:rPr>
                <w:rFonts w:ascii="Arial" w:hAnsi="Arial" w:cs="Arial"/>
                <w:sz w:val="18"/>
                <w:szCs w:val="18"/>
              </w:rPr>
            </w:pPr>
            <w:r>
              <w:rPr>
                <w:rFonts w:ascii="Arial" w:hAnsi="Arial" w:cs="Arial"/>
                <w:sz w:val="18"/>
                <w:szCs w:val="18"/>
              </w:rPr>
              <w:t>Except as restricted by program sub-limits as defined herein</w:t>
            </w:r>
          </w:p>
          <w:p w14:paraId="637E7EEF" w14:textId="77777777" w:rsidR="004F209C" w:rsidRDefault="004F209C" w:rsidP="004F209C">
            <w:pPr>
              <w:rPr>
                <w:rFonts w:ascii="Arial" w:hAnsi="Arial" w:cs="Arial"/>
                <w:sz w:val="18"/>
                <w:szCs w:val="18"/>
              </w:rPr>
            </w:pPr>
            <w:r>
              <w:rPr>
                <w:rFonts w:ascii="Arial" w:hAnsi="Arial" w:cs="Arial"/>
                <w:sz w:val="18"/>
                <w:szCs w:val="18"/>
              </w:rPr>
              <w:t>Which in turn excess of program deductibles as defined herein</w:t>
            </w:r>
          </w:p>
          <w:p w14:paraId="21387712" w14:textId="48A12365" w:rsidR="0000038B" w:rsidRDefault="0000038B" w:rsidP="00C05A9C">
            <w:pPr>
              <w:rPr>
                <w:rFonts w:ascii="Arial" w:hAnsi="Arial" w:cs="Arial"/>
                <w:sz w:val="18"/>
                <w:szCs w:val="18"/>
                <w:lang w:val="en-GB"/>
              </w:rPr>
            </w:pPr>
          </w:p>
        </w:tc>
      </w:tr>
      <w:tr w:rsidR="009649DD" w14:paraId="5C50238F" w14:textId="77777777" w:rsidTr="000415ED">
        <w:tc>
          <w:tcPr>
            <w:tcW w:w="1885" w:type="dxa"/>
          </w:tcPr>
          <w:p w14:paraId="2CB9EEB2" w14:textId="48379362" w:rsidR="009649DD" w:rsidRDefault="006B2BE3" w:rsidP="00601F1C">
            <w:pPr>
              <w:rPr>
                <w:rFonts w:ascii="Arial" w:hAnsi="Arial" w:cs="Arial"/>
                <w:b/>
                <w:color w:val="44546A" w:themeColor="text2"/>
                <w:sz w:val="18"/>
                <w:szCs w:val="18"/>
              </w:rPr>
            </w:pPr>
            <w:r>
              <w:rPr>
                <w:rFonts w:ascii="Arial" w:hAnsi="Arial" w:cs="Arial"/>
                <w:b/>
                <w:color w:val="44546A" w:themeColor="text2"/>
                <w:sz w:val="18"/>
                <w:szCs w:val="18"/>
              </w:rPr>
              <w:lastRenderedPageBreak/>
              <w:t>EXCESS</w:t>
            </w:r>
          </w:p>
          <w:p w14:paraId="6AEF2E49" w14:textId="405F8D3B" w:rsidR="006B2BE3" w:rsidRDefault="006B2BE3" w:rsidP="00601F1C">
            <w:pPr>
              <w:rPr>
                <w:rFonts w:ascii="Arial" w:hAnsi="Arial" w:cs="Arial"/>
                <w:b/>
                <w:color w:val="44546A" w:themeColor="text2"/>
                <w:sz w:val="18"/>
                <w:szCs w:val="18"/>
              </w:rPr>
            </w:pPr>
          </w:p>
        </w:tc>
        <w:tc>
          <w:tcPr>
            <w:tcW w:w="7465" w:type="dxa"/>
          </w:tcPr>
          <w:p w14:paraId="2D9BDFA1" w14:textId="36703DF9" w:rsidR="004F209C" w:rsidRDefault="004F209C" w:rsidP="004F209C">
            <w:pPr>
              <w:rPr>
                <w:rFonts w:ascii="Arial" w:hAnsi="Arial" w:cs="Arial"/>
                <w:sz w:val="18"/>
                <w:szCs w:val="18"/>
              </w:rPr>
            </w:pPr>
            <w:r>
              <w:rPr>
                <w:rFonts w:ascii="Arial" w:hAnsi="Arial" w:cs="Arial"/>
                <w:sz w:val="18"/>
                <w:szCs w:val="18"/>
              </w:rPr>
              <w:t>USD</w:t>
            </w:r>
            <w:r w:rsidR="008E388D">
              <w:rPr>
                <w:rFonts w:ascii="Arial" w:hAnsi="Arial" w:cs="Arial"/>
                <w:sz w:val="18"/>
                <w:szCs w:val="18"/>
              </w:rPr>
              <w:t xml:space="preserve"> </w:t>
            </w:r>
            <w:r>
              <w:rPr>
                <w:rFonts w:ascii="Arial" w:hAnsi="Arial" w:cs="Arial"/>
                <w:sz w:val="18"/>
                <w:szCs w:val="18"/>
              </w:rPr>
              <w:t>100,000 combined coverages per Occurrence,</w:t>
            </w:r>
          </w:p>
          <w:p w14:paraId="4FDEDE02" w14:textId="77777777" w:rsidR="004F209C" w:rsidRDefault="004F209C" w:rsidP="004F209C">
            <w:pPr>
              <w:rPr>
                <w:rFonts w:ascii="Arial" w:hAnsi="Arial" w:cs="Arial"/>
                <w:sz w:val="18"/>
                <w:szCs w:val="18"/>
              </w:rPr>
            </w:pPr>
            <w:r>
              <w:rPr>
                <w:rFonts w:ascii="Arial" w:hAnsi="Arial" w:cs="Arial"/>
                <w:sz w:val="18"/>
                <w:szCs w:val="18"/>
              </w:rPr>
              <w:t>Except as defined by Programme Excesses and/or Deductibles as defined herein.</w:t>
            </w:r>
          </w:p>
          <w:p w14:paraId="74CFA093" w14:textId="3C2F89FF" w:rsidR="006B2BE3" w:rsidRPr="00B263B0" w:rsidRDefault="006B2BE3" w:rsidP="00601F1C">
            <w:pPr>
              <w:rPr>
                <w:rFonts w:ascii="Arial" w:hAnsi="Arial" w:cs="Arial"/>
                <w:b/>
                <w:sz w:val="18"/>
                <w:szCs w:val="18"/>
              </w:rPr>
            </w:pPr>
          </w:p>
        </w:tc>
      </w:tr>
      <w:tr w:rsidR="00601F1C" w14:paraId="5D03DFAD" w14:textId="77777777" w:rsidTr="000415ED">
        <w:tc>
          <w:tcPr>
            <w:tcW w:w="1885" w:type="dxa"/>
          </w:tcPr>
          <w:p w14:paraId="4D68B2D3" w14:textId="47B25A58" w:rsidR="00601F1C" w:rsidRPr="00561E8B" w:rsidRDefault="00601F1C" w:rsidP="00601F1C">
            <w:pPr>
              <w:rPr>
                <w:rFonts w:ascii="Arial" w:hAnsi="Arial" w:cs="Arial"/>
                <w:b/>
                <w:color w:val="44546A" w:themeColor="text2"/>
                <w:sz w:val="18"/>
                <w:szCs w:val="18"/>
              </w:rPr>
            </w:pPr>
            <w:r>
              <w:rPr>
                <w:rFonts w:ascii="Arial" w:hAnsi="Arial" w:cs="Arial"/>
                <w:b/>
                <w:color w:val="44546A" w:themeColor="text2"/>
                <w:sz w:val="18"/>
                <w:szCs w:val="18"/>
              </w:rPr>
              <w:t xml:space="preserve">SITUATION </w:t>
            </w:r>
          </w:p>
        </w:tc>
        <w:tc>
          <w:tcPr>
            <w:tcW w:w="7465" w:type="dxa"/>
          </w:tcPr>
          <w:p w14:paraId="3B03C3CB" w14:textId="77777777" w:rsidR="00161D9C" w:rsidRDefault="00161D9C" w:rsidP="00161D9C">
            <w:pPr>
              <w:rPr>
                <w:rFonts w:ascii="Arial" w:hAnsi="Arial" w:cs="Arial"/>
                <w:bCs/>
                <w:sz w:val="18"/>
                <w:szCs w:val="18"/>
              </w:rPr>
            </w:pPr>
            <w:r>
              <w:rPr>
                <w:rFonts w:ascii="Arial" w:hAnsi="Arial" w:cs="Arial"/>
                <w:bCs/>
                <w:sz w:val="18"/>
                <w:szCs w:val="18"/>
              </w:rPr>
              <w:t>Canada, United States of America, Germany and the United Kingdom.</w:t>
            </w:r>
          </w:p>
          <w:p w14:paraId="73E616C1" w14:textId="28BAC3F7" w:rsidR="000D6BB0" w:rsidRPr="003E53D3" w:rsidRDefault="000D6BB0" w:rsidP="00601F1C">
            <w:pPr>
              <w:rPr>
                <w:rFonts w:ascii="Arial" w:hAnsi="Arial" w:cs="Arial"/>
                <w:sz w:val="18"/>
                <w:szCs w:val="18"/>
              </w:rPr>
            </w:pPr>
          </w:p>
        </w:tc>
      </w:tr>
      <w:tr w:rsidR="008A3922" w14:paraId="67189619" w14:textId="77777777" w:rsidTr="000415ED">
        <w:tc>
          <w:tcPr>
            <w:tcW w:w="1885" w:type="dxa"/>
          </w:tcPr>
          <w:p w14:paraId="04AAC8FA" w14:textId="18434DDE" w:rsidR="008A3922" w:rsidRPr="00601F1C" w:rsidRDefault="008A3922" w:rsidP="008A3922">
            <w:pPr>
              <w:rPr>
                <w:rFonts w:ascii="Arial" w:hAnsi="Arial" w:cs="Arial"/>
                <w:bCs/>
                <w:color w:val="44546A" w:themeColor="text2"/>
                <w:sz w:val="18"/>
                <w:szCs w:val="18"/>
              </w:rPr>
            </w:pPr>
            <w:r w:rsidRPr="00601F1C">
              <w:rPr>
                <w:rFonts w:ascii="Arial" w:hAnsi="Arial" w:cs="Arial"/>
                <w:b/>
                <w:color w:val="44546A" w:themeColor="text2"/>
                <w:sz w:val="18"/>
                <w:szCs w:val="18"/>
              </w:rPr>
              <w:t>CLAIMS BASIS</w:t>
            </w:r>
          </w:p>
        </w:tc>
        <w:tc>
          <w:tcPr>
            <w:tcW w:w="7465" w:type="dxa"/>
          </w:tcPr>
          <w:p w14:paraId="50A9BC2A" w14:textId="35ACFA96" w:rsidR="008A3922" w:rsidRPr="00601F1C" w:rsidRDefault="008A3922" w:rsidP="008A3922">
            <w:pPr>
              <w:rPr>
                <w:rFonts w:ascii="Arial" w:hAnsi="Arial" w:cs="Arial"/>
                <w:sz w:val="18"/>
                <w:szCs w:val="18"/>
              </w:rPr>
            </w:pPr>
            <w:r w:rsidRPr="00601F1C">
              <w:rPr>
                <w:rFonts w:ascii="Arial" w:hAnsi="Arial" w:cs="Arial"/>
                <w:sz w:val="18"/>
                <w:szCs w:val="18"/>
              </w:rPr>
              <w:t>Losses Occurring</w:t>
            </w:r>
            <w:r w:rsidR="00B12E1D">
              <w:rPr>
                <w:rFonts w:ascii="Arial" w:hAnsi="Arial" w:cs="Arial"/>
                <w:sz w:val="18"/>
                <w:szCs w:val="18"/>
              </w:rPr>
              <w:t xml:space="preserve"> Basis</w:t>
            </w:r>
          </w:p>
          <w:p w14:paraId="26ECD79E" w14:textId="54A70524" w:rsidR="008A3922" w:rsidRPr="00601F1C" w:rsidRDefault="008A3922" w:rsidP="008A3922">
            <w:pPr>
              <w:rPr>
                <w:rFonts w:ascii="Arial" w:hAnsi="Arial" w:cs="Arial"/>
                <w:sz w:val="18"/>
                <w:szCs w:val="18"/>
              </w:rPr>
            </w:pPr>
          </w:p>
        </w:tc>
      </w:tr>
      <w:tr w:rsidR="008A3922" w:rsidRPr="009775AB" w14:paraId="0804224D" w14:textId="77777777" w:rsidTr="000415ED">
        <w:tc>
          <w:tcPr>
            <w:tcW w:w="1885" w:type="dxa"/>
          </w:tcPr>
          <w:p w14:paraId="2833F542" w14:textId="066CEFEA" w:rsidR="008A3922" w:rsidRPr="00AA5E8F" w:rsidRDefault="008A3922" w:rsidP="008A3922">
            <w:pPr>
              <w:rPr>
                <w:rFonts w:ascii="Arial" w:hAnsi="Arial" w:cs="Arial"/>
                <w:b/>
                <w:color w:val="44546A" w:themeColor="text2"/>
                <w:sz w:val="18"/>
                <w:szCs w:val="18"/>
              </w:rPr>
            </w:pPr>
            <w:r w:rsidRPr="00AA5E8F">
              <w:rPr>
                <w:rFonts w:ascii="Arial" w:hAnsi="Arial" w:cs="Arial"/>
                <w:b/>
                <w:color w:val="44546A" w:themeColor="text2"/>
                <w:sz w:val="18"/>
                <w:szCs w:val="18"/>
              </w:rPr>
              <w:t>CLAIMS EXPERT</w:t>
            </w:r>
            <w:r w:rsidR="00ED3AFB">
              <w:rPr>
                <w:rFonts w:ascii="Arial" w:hAnsi="Arial" w:cs="Arial"/>
                <w:b/>
                <w:color w:val="44546A" w:themeColor="text2"/>
                <w:sz w:val="18"/>
                <w:szCs w:val="18"/>
              </w:rPr>
              <w:t>(</w:t>
            </w:r>
            <w:r w:rsidR="006755BB">
              <w:rPr>
                <w:rFonts w:ascii="Arial" w:hAnsi="Arial" w:cs="Arial"/>
                <w:b/>
                <w:color w:val="44546A" w:themeColor="text2"/>
                <w:sz w:val="18"/>
                <w:szCs w:val="18"/>
              </w:rPr>
              <w:t>S</w:t>
            </w:r>
            <w:r w:rsidR="00ED3AFB">
              <w:rPr>
                <w:rFonts w:ascii="Arial" w:hAnsi="Arial" w:cs="Arial"/>
                <w:b/>
                <w:color w:val="44546A" w:themeColor="text2"/>
                <w:sz w:val="18"/>
                <w:szCs w:val="18"/>
              </w:rPr>
              <w:t>)</w:t>
            </w:r>
          </w:p>
        </w:tc>
        <w:tc>
          <w:tcPr>
            <w:tcW w:w="7465" w:type="dxa"/>
          </w:tcPr>
          <w:p w14:paraId="049616DC" w14:textId="76D31FA9" w:rsidR="007B1AEF" w:rsidRPr="007B1AEF" w:rsidRDefault="008A3922" w:rsidP="008A3922">
            <w:pPr>
              <w:rPr>
                <w:rFonts w:ascii="Arial" w:hAnsi="Arial" w:cs="Arial"/>
                <w:sz w:val="18"/>
                <w:szCs w:val="18"/>
              </w:rPr>
            </w:pPr>
            <w:r w:rsidRPr="00AA5E8F">
              <w:rPr>
                <w:rFonts w:ascii="Arial" w:hAnsi="Arial" w:cs="Arial"/>
                <w:b/>
                <w:bCs/>
                <w:sz w:val="18"/>
                <w:szCs w:val="18"/>
              </w:rPr>
              <w:t>Name:</w:t>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b/>
                <w:bCs/>
                <w:sz w:val="18"/>
                <w:szCs w:val="18"/>
              </w:rPr>
              <w:tab/>
            </w:r>
            <w:r w:rsidR="006755BB">
              <w:rPr>
                <w:rFonts w:ascii="Arial" w:hAnsi="Arial" w:cs="Arial"/>
                <w:b/>
                <w:bCs/>
                <w:sz w:val="18"/>
                <w:szCs w:val="18"/>
              </w:rPr>
              <w:t xml:space="preserve">                            </w:t>
            </w:r>
            <w:r w:rsidR="007B1AEF">
              <w:rPr>
                <w:rFonts w:ascii="Arial" w:hAnsi="Arial" w:cs="Arial"/>
                <w:b/>
                <w:bCs/>
                <w:sz w:val="18"/>
                <w:szCs w:val="18"/>
              </w:rPr>
              <w:t xml:space="preserve"> </w:t>
            </w:r>
            <w:r w:rsidRPr="00AA5E8F">
              <w:rPr>
                <w:rFonts w:ascii="Arial" w:hAnsi="Arial" w:cs="Arial"/>
                <w:sz w:val="18"/>
                <w:szCs w:val="18"/>
              </w:rPr>
              <w:t>Claims Expert LLP</w:t>
            </w:r>
          </w:p>
          <w:p w14:paraId="3BDAB76F" w14:textId="1C729819" w:rsidR="008A3922" w:rsidRPr="00AA5E8F" w:rsidRDefault="008A3922" w:rsidP="008A3922">
            <w:pPr>
              <w:rPr>
                <w:rFonts w:ascii="Arial" w:hAnsi="Arial" w:cs="Arial"/>
                <w:sz w:val="18"/>
                <w:szCs w:val="18"/>
              </w:rPr>
            </w:pPr>
            <w:r w:rsidRPr="00AA5E8F">
              <w:rPr>
                <w:rFonts w:ascii="Arial" w:hAnsi="Arial" w:cs="Arial"/>
                <w:b/>
                <w:bCs/>
                <w:sz w:val="18"/>
                <w:szCs w:val="18"/>
              </w:rPr>
              <w:t>Street No</w:t>
            </w:r>
            <w:r w:rsidR="00476A65">
              <w:rPr>
                <w:rFonts w:ascii="Arial" w:hAnsi="Arial" w:cs="Arial"/>
                <w:b/>
                <w:bCs/>
                <w:sz w:val="18"/>
                <w:szCs w:val="18"/>
              </w:rPr>
              <w:t>.</w:t>
            </w:r>
            <w:r w:rsidRPr="00AA5E8F">
              <w:rPr>
                <w:rFonts w:ascii="Arial" w:hAnsi="Arial" w:cs="Arial"/>
                <w:b/>
                <w:bCs/>
                <w:sz w:val="18"/>
                <w:szCs w:val="18"/>
              </w:rPr>
              <w:t xml:space="preserve"> and Street:</w:t>
            </w:r>
            <w:r w:rsidRPr="00AA5E8F">
              <w:rPr>
                <w:rFonts w:ascii="Arial" w:hAnsi="Arial" w:cs="Arial"/>
                <w:b/>
                <w:bCs/>
                <w:sz w:val="18"/>
                <w:szCs w:val="18"/>
              </w:rPr>
              <w:tab/>
            </w:r>
            <w:r w:rsidRPr="00AA5E8F">
              <w:rPr>
                <w:rFonts w:ascii="Arial" w:hAnsi="Arial" w:cs="Arial"/>
                <w:b/>
                <w:bCs/>
                <w:sz w:val="18"/>
                <w:szCs w:val="18"/>
              </w:rPr>
              <w:tab/>
            </w:r>
            <w:r w:rsidR="006755BB">
              <w:rPr>
                <w:rFonts w:ascii="Arial" w:hAnsi="Arial" w:cs="Arial"/>
                <w:b/>
                <w:bCs/>
                <w:sz w:val="18"/>
                <w:szCs w:val="18"/>
              </w:rPr>
              <w:t xml:space="preserve">              </w:t>
            </w:r>
            <w:r w:rsidRPr="00AA5E8F">
              <w:rPr>
                <w:rFonts w:ascii="Arial" w:hAnsi="Arial" w:cs="Arial"/>
                <w:sz w:val="18"/>
                <w:szCs w:val="18"/>
              </w:rPr>
              <w:t xml:space="preserve">117 Avenue Road </w:t>
            </w:r>
          </w:p>
          <w:p w14:paraId="50BBE16F" w14:textId="7341BABD" w:rsidR="008A3922" w:rsidRDefault="008A3922" w:rsidP="008A3922">
            <w:pPr>
              <w:rPr>
                <w:rFonts w:ascii="Arial" w:hAnsi="Arial" w:cs="Arial"/>
                <w:sz w:val="18"/>
                <w:szCs w:val="18"/>
              </w:rPr>
            </w:pPr>
            <w:r w:rsidRPr="00AA5E8F">
              <w:rPr>
                <w:rFonts w:ascii="Arial" w:hAnsi="Arial" w:cs="Arial"/>
                <w:b/>
                <w:bCs/>
                <w:sz w:val="18"/>
                <w:szCs w:val="18"/>
              </w:rPr>
              <w:t>City:</w:t>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b/>
                <w:bCs/>
                <w:sz w:val="18"/>
                <w:szCs w:val="18"/>
              </w:rPr>
              <w:tab/>
            </w:r>
            <w:r w:rsidR="006755BB">
              <w:rPr>
                <w:rFonts w:ascii="Arial" w:hAnsi="Arial" w:cs="Arial"/>
                <w:b/>
                <w:bCs/>
                <w:sz w:val="18"/>
                <w:szCs w:val="18"/>
              </w:rPr>
              <w:t xml:space="preserve">                            </w:t>
            </w:r>
            <w:r w:rsidR="007B1AEF">
              <w:rPr>
                <w:rFonts w:ascii="Arial" w:hAnsi="Arial" w:cs="Arial"/>
                <w:b/>
                <w:bCs/>
                <w:sz w:val="18"/>
                <w:szCs w:val="18"/>
              </w:rPr>
              <w:t xml:space="preserve"> </w:t>
            </w:r>
            <w:r w:rsidRPr="00AA5E8F">
              <w:rPr>
                <w:rFonts w:ascii="Arial" w:hAnsi="Arial" w:cs="Arial"/>
                <w:sz w:val="18"/>
                <w:szCs w:val="18"/>
              </w:rPr>
              <w:t>Claim City</w:t>
            </w:r>
          </w:p>
          <w:p w14:paraId="52C43D6F" w14:textId="73FBB3EE" w:rsidR="008A3922" w:rsidRPr="00AA5E8F" w:rsidRDefault="008A3922" w:rsidP="008A3922">
            <w:pPr>
              <w:rPr>
                <w:rFonts w:ascii="Arial" w:hAnsi="Arial" w:cs="Arial"/>
                <w:sz w:val="18"/>
                <w:szCs w:val="18"/>
              </w:rPr>
            </w:pPr>
            <w:r w:rsidRPr="00AA5E8F">
              <w:rPr>
                <w:rFonts w:ascii="Arial" w:hAnsi="Arial" w:cs="Arial"/>
                <w:b/>
                <w:bCs/>
                <w:sz w:val="18"/>
                <w:szCs w:val="18"/>
              </w:rPr>
              <w:t>Postcode:</w:t>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b/>
                <w:bCs/>
                <w:sz w:val="18"/>
                <w:szCs w:val="18"/>
              </w:rPr>
              <w:tab/>
            </w:r>
            <w:r w:rsidR="006755BB">
              <w:rPr>
                <w:rFonts w:ascii="Arial" w:hAnsi="Arial" w:cs="Arial"/>
                <w:b/>
                <w:bCs/>
                <w:sz w:val="18"/>
                <w:szCs w:val="18"/>
              </w:rPr>
              <w:t xml:space="preserve">              </w:t>
            </w:r>
            <w:r w:rsidR="007B1AEF">
              <w:rPr>
                <w:rFonts w:ascii="Arial" w:hAnsi="Arial" w:cs="Arial"/>
                <w:b/>
                <w:bCs/>
                <w:sz w:val="18"/>
                <w:szCs w:val="18"/>
              </w:rPr>
              <w:t xml:space="preserve"> </w:t>
            </w:r>
            <w:r w:rsidRPr="00AA5E8F">
              <w:rPr>
                <w:rFonts w:ascii="Arial" w:hAnsi="Arial" w:cs="Arial"/>
                <w:sz w:val="18"/>
                <w:szCs w:val="18"/>
              </w:rPr>
              <w:t>ZZ87 654</w:t>
            </w:r>
          </w:p>
          <w:p w14:paraId="4D75AA8F" w14:textId="1A32A1EE" w:rsidR="008A3922" w:rsidRPr="00AA5E8F" w:rsidRDefault="008A3922" w:rsidP="008A3922">
            <w:pPr>
              <w:rPr>
                <w:rFonts w:ascii="Arial" w:hAnsi="Arial" w:cs="Arial"/>
                <w:sz w:val="18"/>
                <w:szCs w:val="18"/>
              </w:rPr>
            </w:pPr>
            <w:r w:rsidRPr="00AA5E8F">
              <w:rPr>
                <w:rFonts w:ascii="Arial" w:hAnsi="Arial" w:cs="Arial"/>
                <w:b/>
                <w:bCs/>
                <w:sz w:val="18"/>
                <w:szCs w:val="18"/>
              </w:rPr>
              <w:t>Country Sub-Division:</w:t>
            </w:r>
            <w:r w:rsidRPr="00AA5E8F">
              <w:rPr>
                <w:rFonts w:ascii="Arial" w:hAnsi="Arial" w:cs="Arial"/>
                <w:b/>
                <w:bCs/>
                <w:sz w:val="18"/>
                <w:szCs w:val="18"/>
              </w:rPr>
              <w:tab/>
            </w:r>
            <w:r w:rsidR="006755BB">
              <w:rPr>
                <w:rFonts w:ascii="Arial" w:hAnsi="Arial" w:cs="Arial"/>
                <w:b/>
                <w:bCs/>
                <w:sz w:val="18"/>
                <w:szCs w:val="18"/>
              </w:rPr>
              <w:t xml:space="preserve">                             </w:t>
            </w:r>
            <w:r w:rsidRPr="00AA5E8F">
              <w:rPr>
                <w:rFonts w:ascii="Arial" w:hAnsi="Arial" w:cs="Arial"/>
                <w:sz w:val="18"/>
                <w:szCs w:val="18"/>
              </w:rPr>
              <w:t>N/A</w:t>
            </w:r>
          </w:p>
          <w:p w14:paraId="5798C7BA" w14:textId="237AF3AA" w:rsidR="007B1AEF" w:rsidRPr="007B1AEF" w:rsidRDefault="008A3922" w:rsidP="008A3922">
            <w:pPr>
              <w:rPr>
                <w:rFonts w:ascii="Arial" w:hAnsi="Arial" w:cs="Arial"/>
                <w:sz w:val="18"/>
                <w:szCs w:val="18"/>
              </w:rPr>
            </w:pPr>
            <w:r w:rsidRPr="00AA5E8F">
              <w:rPr>
                <w:rFonts w:ascii="Arial" w:hAnsi="Arial" w:cs="Arial"/>
                <w:b/>
                <w:bCs/>
                <w:sz w:val="18"/>
                <w:szCs w:val="18"/>
              </w:rPr>
              <w:t>Country:</w:t>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b/>
                <w:bCs/>
                <w:sz w:val="18"/>
                <w:szCs w:val="18"/>
              </w:rPr>
              <w:tab/>
            </w:r>
            <w:r w:rsidR="006755BB">
              <w:rPr>
                <w:rFonts w:ascii="Arial" w:hAnsi="Arial" w:cs="Arial"/>
                <w:b/>
                <w:bCs/>
                <w:sz w:val="18"/>
                <w:szCs w:val="18"/>
              </w:rPr>
              <w:t xml:space="preserve">              </w:t>
            </w:r>
            <w:r w:rsidR="007B1AEF">
              <w:rPr>
                <w:rFonts w:ascii="Arial" w:hAnsi="Arial" w:cs="Arial"/>
                <w:b/>
                <w:bCs/>
                <w:sz w:val="18"/>
                <w:szCs w:val="18"/>
              </w:rPr>
              <w:t xml:space="preserve"> </w:t>
            </w:r>
            <w:r w:rsidRPr="00AA5E8F">
              <w:rPr>
                <w:rFonts w:ascii="Arial" w:hAnsi="Arial" w:cs="Arial"/>
                <w:sz w:val="18"/>
                <w:szCs w:val="18"/>
              </w:rPr>
              <w:t xml:space="preserve">United Kingdom </w:t>
            </w:r>
          </w:p>
          <w:p w14:paraId="124704FB" w14:textId="77777777" w:rsidR="008A3922" w:rsidRPr="00AA5E8F" w:rsidRDefault="008A3922" w:rsidP="008A3922">
            <w:pPr>
              <w:rPr>
                <w:rFonts w:ascii="Arial" w:hAnsi="Arial" w:cs="Arial"/>
                <w:sz w:val="18"/>
                <w:szCs w:val="18"/>
              </w:rPr>
            </w:pPr>
            <w:r w:rsidRPr="00AA5E8F">
              <w:rPr>
                <w:rFonts w:ascii="Arial" w:hAnsi="Arial" w:cs="Arial"/>
                <w:b/>
                <w:bCs/>
                <w:sz w:val="18"/>
                <w:szCs w:val="18"/>
              </w:rPr>
              <w:t>Contact Name:</w:t>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sz w:val="18"/>
                <w:szCs w:val="18"/>
              </w:rPr>
              <w:t>Joe Bloggs</w:t>
            </w:r>
          </w:p>
          <w:p w14:paraId="4996D405" w14:textId="77777777" w:rsidR="008A3922" w:rsidRPr="00AA5E8F" w:rsidRDefault="008A3922" w:rsidP="008A3922">
            <w:pPr>
              <w:rPr>
                <w:rFonts w:ascii="Arial" w:hAnsi="Arial" w:cs="Arial"/>
                <w:sz w:val="18"/>
                <w:szCs w:val="18"/>
              </w:rPr>
            </w:pPr>
            <w:r w:rsidRPr="00AA5E8F">
              <w:rPr>
                <w:rFonts w:ascii="Arial" w:hAnsi="Arial" w:cs="Arial"/>
                <w:b/>
                <w:bCs/>
                <w:sz w:val="18"/>
                <w:szCs w:val="18"/>
              </w:rPr>
              <w:t>Contact Telephone Number:</w:t>
            </w:r>
            <w:r w:rsidRPr="00AA5E8F">
              <w:rPr>
                <w:rFonts w:ascii="Arial" w:hAnsi="Arial" w:cs="Arial"/>
                <w:b/>
                <w:bCs/>
                <w:sz w:val="18"/>
                <w:szCs w:val="18"/>
              </w:rPr>
              <w:tab/>
            </w:r>
            <w:r w:rsidRPr="00AA5E8F">
              <w:rPr>
                <w:rFonts w:ascii="Arial" w:hAnsi="Arial" w:cs="Arial"/>
                <w:b/>
                <w:bCs/>
                <w:sz w:val="18"/>
                <w:szCs w:val="18"/>
              </w:rPr>
              <w:tab/>
            </w:r>
            <w:r w:rsidRPr="00AA5E8F">
              <w:rPr>
                <w:rFonts w:ascii="Arial" w:hAnsi="Arial" w:cs="Arial"/>
                <w:sz w:val="18"/>
                <w:szCs w:val="18"/>
              </w:rPr>
              <w:t>00000 111 222</w:t>
            </w:r>
          </w:p>
          <w:p w14:paraId="41DF8627" w14:textId="356D9E2C" w:rsidR="008A3922" w:rsidRPr="009775AB" w:rsidRDefault="008A3922" w:rsidP="008A3922">
            <w:pPr>
              <w:rPr>
                <w:rFonts w:ascii="Arial" w:hAnsi="Arial" w:cs="Arial"/>
                <w:sz w:val="18"/>
                <w:szCs w:val="18"/>
                <w:lang w:val="fr-FR"/>
              </w:rPr>
            </w:pPr>
            <w:r w:rsidRPr="009775AB">
              <w:rPr>
                <w:rFonts w:ascii="Arial" w:hAnsi="Arial" w:cs="Arial"/>
                <w:b/>
                <w:bCs/>
                <w:sz w:val="18"/>
                <w:szCs w:val="18"/>
                <w:lang w:val="fr-FR"/>
              </w:rPr>
              <w:t>Contact Email Address:</w:t>
            </w:r>
            <w:r w:rsidRPr="009775AB">
              <w:rPr>
                <w:rFonts w:ascii="Arial" w:hAnsi="Arial" w:cs="Arial"/>
                <w:b/>
                <w:bCs/>
                <w:sz w:val="18"/>
                <w:szCs w:val="18"/>
                <w:lang w:val="fr-FR"/>
              </w:rPr>
              <w:tab/>
            </w:r>
            <w:r w:rsidRPr="009775AB">
              <w:rPr>
                <w:rFonts w:ascii="Arial" w:hAnsi="Arial" w:cs="Arial"/>
                <w:b/>
                <w:bCs/>
                <w:sz w:val="18"/>
                <w:szCs w:val="18"/>
                <w:lang w:val="fr-FR"/>
              </w:rPr>
              <w:tab/>
            </w:r>
            <w:r w:rsidRPr="009775AB">
              <w:rPr>
                <w:rFonts w:ascii="Arial" w:hAnsi="Arial" w:cs="Arial"/>
                <w:b/>
                <w:bCs/>
                <w:sz w:val="18"/>
                <w:szCs w:val="18"/>
                <w:lang w:val="fr-FR"/>
              </w:rPr>
              <w:tab/>
            </w:r>
            <w:hyperlink r:id="rId18" w:history="1">
              <w:r w:rsidRPr="009775AB">
                <w:rPr>
                  <w:rStyle w:val="Hyperlink"/>
                  <w:rFonts w:ascii="Arial" w:hAnsi="Arial" w:cs="Arial"/>
                  <w:color w:val="auto"/>
                  <w:sz w:val="18"/>
                  <w:szCs w:val="18"/>
                  <w:u w:val="none"/>
                  <w:lang w:val="fr-FR"/>
                </w:rPr>
                <w:t>claims@expert.com</w:t>
              </w:r>
            </w:hyperlink>
          </w:p>
          <w:p w14:paraId="6C54B080" w14:textId="77777777" w:rsidR="008A3922" w:rsidRPr="009775AB" w:rsidRDefault="008A3922" w:rsidP="008A3922">
            <w:pPr>
              <w:rPr>
                <w:rFonts w:ascii="Arial" w:hAnsi="Arial" w:cs="Arial"/>
                <w:b/>
                <w:sz w:val="18"/>
                <w:szCs w:val="18"/>
                <w:lang w:val="fr-FR"/>
              </w:rPr>
            </w:pPr>
          </w:p>
        </w:tc>
      </w:tr>
      <w:tr w:rsidR="008A3922" w14:paraId="1B94F857" w14:textId="77777777" w:rsidTr="000415ED">
        <w:tc>
          <w:tcPr>
            <w:tcW w:w="1885" w:type="dxa"/>
          </w:tcPr>
          <w:p w14:paraId="20C572E9" w14:textId="4E62B0D1" w:rsidR="008A3922" w:rsidRDefault="008A3922" w:rsidP="008A3922">
            <w:pPr>
              <w:rPr>
                <w:rFonts w:ascii="Arial" w:hAnsi="Arial" w:cs="Arial"/>
                <w:b/>
                <w:color w:val="44546A" w:themeColor="text2"/>
                <w:sz w:val="18"/>
                <w:szCs w:val="18"/>
              </w:rPr>
            </w:pPr>
            <w:r>
              <w:rPr>
                <w:rFonts w:ascii="Arial" w:hAnsi="Arial" w:cs="Arial"/>
                <w:b/>
                <w:color w:val="44546A" w:themeColor="text2"/>
                <w:sz w:val="18"/>
                <w:szCs w:val="18"/>
              </w:rPr>
              <w:t>CONDITIONS</w:t>
            </w:r>
          </w:p>
        </w:tc>
        <w:tc>
          <w:tcPr>
            <w:tcW w:w="7465" w:type="dxa"/>
          </w:tcPr>
          <w:p w14:paraId="60BC767C" w14:textId="42D2A06A" w:rsidR="008A3922" w:rsidRDefault="008A3922" w:rsidP="008A3922">
            <w:pPr>
              <w:rPr>
                <w:rFonts w:ascii="Arial" w:hAnsi="Arial" w:cs="Arial"/>
                <w:bCs/>
                <w:sz w:val="18"/>
                <w:szCs w:val="18"/>
              </w:rPr>
            </w:pPr>
            <w:r>
              <w:rPr>
                <w:rFonts w:ascii="Arial" w:hAnsi="Arial" w:cs="Arial"/>
                <w:bCs/>
                <w:sz w:val="18"/>
                <w:szCs w:val="18"/>
              </w:rPr>
              <w:t xml:space="preserve">As per attached policy (policy reference </w:t>
            </w:r>
            <w:r w:rsidRPr="00427EEF">
              <w:rPr>
                <w:rFonts w:ascii="Arial" w:hAnsi="Arial" w:cs="Arial"/>
                <w:bCs/>
                <w:sz w:val="18"/>
                <w:szCs w:val="18"/>
              </w:rPr>
              <w:t>A</w:t>
            </w:r>
            <w:r>
              <w:rPr>
                <w:rFonts w:ascii="Arial" w:hAnsi="Arial" w:cs="Arial"/>
                <w:bCs/>
                <w:sz w:val="18"/>
                <w:szCs w:val="18"/>
              </w:rPr>
              <w:t xml:space="preserve">XXXXXXX9999) except as further defined </w:t>
            </w:r>
            <w:r w:rsidR="00F86E3D">
              <w:rPr>
                <w:rFonts w:ascii="Arial" w:hAnsi="Arial" w:cs="Arial"/>
                <w:bCs/>
                <w:sz w:val="18"/>
                <w:szCs w:val="18"/>
              </w:rPr>
              <w:t>below.</w:t>
            </w:r>
          </w:p>
          <w:p w14:paraId="0CCC148E" w14:textId="77777777" w:rsidR="00432B10" w:rsidRPr="00CB22B3" w:rsidRDefault="00432B10" w:rsidP="00432B10">
            <w:pPr>
              <w:pStyle w:val="NormalWeb"/>
              <w:spacing w:line="254" w:lineRule="auto"/>
              <w:rPr>
                <w:rFonts w:ascii="Arial" w:hAnsi="Arial" w:cs="Arial"/>
                <w:sz w:val="18"/>
                <w:szCs w:val="18"/>
                <w:lang w:val="en-GB"/>
              </w:rPr>
            </w:pPr>
            <w:r w:rsidRPr="00CB22B3">
              <w:rPr>
                <w:rFonts w:ascii="Arial" w:hAnsi="Arial" w:cs="Arial"/>
                <w:sz w:val="18"/>
                <w:szCs w:val="18"/>
                <w:lang w:val="en-GB"/>
              </w:rPr>
              <w:t>Where (re)insurers have the right to give notice of cancellation, in accordance with the provisions of the contract, then</w:t>
            </w:r>
          </w:p>
          <w:p w14:paraId="0C3D4390" w14:textId="37BD90D4" w:rsidR="00432B10" w:rsidRPr="00CB22B3" w:rsidRDefault="00432B10" w:rsidP="00432B10">
            <w:pPr>
              <w:pStyle w:val="NormalWeb"/>
              <w:spacing w:line="254" w:lineRule="auto"/>
              <w:ind w:left="720"/>
              <w:rPr>
                <w:rFonts w:ascii="Arial" w:hAnsi="Arial" w:cs="Arial"/>
                <w:sz w:val="18"/>
                <w:szCs w:val="18"/>
                <w:lang w:val="en-GB"/>
              </w:rPr>
            </w:pPr>
            <w:r w:rsidRPr="00CB22B3">
              <w:rPr>
                <w:rFonts w:ascii="Arial" w:hAnsi="Arial" w:cs="Arial"/>
                <w:sz w:val="18"/>
                <w:szCs w:val="18"/>
                <w:lang w:val="en-GB"/>
              </w:rPr>
              <w:t xml:space="preserve">To the extent provided by the contract, the </w:t>
            </w:r>
            <w:r w:rsidR="005B37D1">
              <w:rPr>
                <w:rFonts w:ascii="Arial" w:hAnsi="Arial" w:cs="Arial"/>
                <w:sz w:val="18"/>
                <w:szCs w:val="18"/>
                <w:lang w:val="en-GB"/>
              </w:rPr>
              <w:t>Contract</w:t>
            </w:r>
            <w:r w:rsidRPr="00CB22B3">
              <w:rPr>
                <w:rFonts w:ascii="Arial" w:hAnsi="Arial" w:cs="Arial"/>
                <w:sz w:val="18"/>
                <w:szCs w:val="18"/>
                <w:lang w:val="en-GB"/>
              </w:rPr>
              <w:t xml:space="preserve"> Leader is authorised to issue such notice on behalf of all participating (re)insurers; or</w:t>
            </w:r>
          </w:p>
          <w:p w14:paraId="2253FB95" w14:textId="77777777" w:rsidR="005B37D1" w:rsidRDefault="007E2715" w:rsidP="00857A01">
            <w:pPr>
              <w:pStyle w:val="NormalWeb"/>
              <w:spacing w:before="0" w:beforeAutospacing="0" w:after="0" w:afterAutospacing="0"/>
              <w:rPr>
                <w:rFonts w:ascii="Arial" w:hAnsi="Arial" w:cs="Arial"/>
                <w:sz w:val="18"/>
                <w:szCs w:val="18"/>
                <w:lang w:val="en-GB"/>
              </w:rPr>
            </w:pPr>
            <w:r>
              <w:rPr>
                <w:rFonts w:ascii="Arial" w:hAnsi="Arial" w:cs="Arial"/>
                <w:sz w:val="18"/>
                <w:szCs w:val="18"/>
                <w:lang w:val="en-GB"/>
              </w:rPr>
              <w:t xml:space="preserve">              </w:t>
            </w:r>
            <w:r w:rsidR="00432B10" w:rsidRPr="00CB22B3">
              <w:rPr>
                <w:rFonts w:ascii="Arial" w:hAnsi="Arial" w:cs="Arial"/>
                <w:sz w:val="18"/>
                <w:szCs w:val="18"/>
                <w:lang w:val="en-GB"/>
              </w:rPr>
              <w:t xml:space="preserve">If the </w:t>
            </w:r>
            <w:r w:rsidR="005B37D1">
              <w:rPr>
                <w:rFonts w:ascii="Arial" w:hAnsi="Arial" w:cs="Arial"/>
                <w:sz w:val="18"/>
                <w:szCs w:val="18"/>
                <w:lang w:val="en-GB"/>
              </w:rPr>
              <w:t>Contract</w:t>
            </w:r>
            <w:r w:rsidR="00432B10" w:rsidRPr="00CB22B3">
              <w:rPr>
                <w:rFonts w:ascii="Arial" w:hAnsi="Arial" w:cs="Arial"/>
                <w:sz w:val="18"/>
                <w:szCs w:val="18"/>
                <w:lang w:val="en-GB"/>
              </w:rPr>
              <w:t xml:space="preserve"> Leader is not so authorised or has not issued notice, any</w:t>
            </w:r>
            <w:r w:rsidR="005B37D1">
              <w:rPr>
                <w:rFonts w:ascii="Arial" w:hAnsi="Arial" w:cs="Arial"/>
                <w:sz w:val="18"/>
                <w:szCs w:val="18"/>
                <w:lang w:val="en-GB"/>
              </w:rPr>
              <w:t xml:space="preserve"> </w:t>
            </w:r>
          </w:p>
          <w:p w14:paraId="53E42600" w14:textId="0AE73B1B" w:rsidR="00857A01" w:rsidRDefault="00432B10" w:rsidP="005B37D1">
            <w:pPr>
              <w:pStyle w:val="NormalWeb"/>
              <w:spacing w:before="0" w:beforeAutospacing="0" w:after="0" w:afterAutospacing="0"/>
              <w:ind w:left="720"/>
              <w:rPr>
                <w:rFonts w:ascii="Arial" w:hAnsi="Arial" w:cs="Arial"/>
                <w:sz w:val="18"/>
                <w:szCs w:val="18"/>
                <w:lang w:val="en-GB"/>
              </w:rPr>
            </w:pPr>
            <w:r w:rsidRPr="00CB22B3">
              <w:rPr>
                <w:rFonts w:ascii="Arial" w:hAnsi="Arial" w:cs="Arial"/>
                <w:sz w:val="18"/>
                <w:szCs w:val="18"/>
                <w:lang w:val="en-GB"/>
              </w:rPr>
              <w:t>(re)insurer may issue such notice in respect of its own participation.</w:t>
            </w:r>
          </w:p>
          <w:p w14:paraId="51D60BF1" w14:textId="2DA5FCE8" w:rsidR="00857A01" w:rsidRPr="00857A01" w:rsidRDefault="00857A01" w:rsidP="00857A01">
            <w:pPr>
              <w:pStyle w:val="NormalWeb"/>
              <w:spacing w:before="0" w:beforeAutospacing="0" w:after="0" w:afterAutospacing="0"/>
              <w:rPr>
                <w:rFonts w:ascii="Arial" w:hAnsi="Arial" w:cs="Arial"/>
                <w:sz w:val="18"/>
                <w:szCs w:val="18"/>
                <w:lang w:val="en-GB"/>
              </w:rPr>
            </w:pPr>
          </w:p>
        </w:tc>
      </w:tr>
      <w:tr w:rsidR="008A3922" w14:paraId="4BB7C59F" w14:textId="77777777" w:rsidTr="000415ED">
        <w:trPr>
          <w:trHeight w:val="800"/>
        </w:trPr>
        <w:tc>
          <w:tcPr>
            <w:tcW w:w="1885" w:type="dxa"/>
          </w:tcPr>
          <w:p w14:paraId="678D79AE" w14:textId="5EB8F447" w:rsidR="008A3922" w:rsidRDefault="008A3922" w:rsidP="008A3922">
            <w:pPr>
              <w:rPr>
                <w:rFonts w:ascii="Arial" w:hAnsi="Arial" w:cs="Arial"/>
                <w:b/>
                <w:color w:val="44546A" w:themeColor="text2"/>
                <w:sz w:val="18"/>
                <w:szCs w:val="18"/>
              </w:rPr>
            </w:pPr>
            <w:r>
              <w:rPr>
                <w:rFonts w:ascii="Arial" w:hAnsi="Arial" w:cs="Arial"/>
                <w:b/>
                <w:color w:val="44546A" w:themeColor="text2"/>
                <w:sz w:val="18"/>
                <w:szCs w:val="18"/>
              </w:rPr>
              <w:t>NOTICES</w:t>
            </w:r>
          </w:p>
        </w:tc>
        <w:tc>
          <w:tcPr>
            <w:tcW w:w="7465" w:type="dxa"/>
          </w:tcPr>
          <w:p w14:paraId="6B262104" w14:textId="45D6B102" w:rsidR="008A3922" w:rsidRPr="0066570C" w:rsidRDefault="008A3922" w:rsidP="008A3922">
            <w:pPr>
              <w:rPr>
                <w:rFonts w:ascii="Arial" w:hAnsi="Arial" w:cs="Arial"/>
                <w:bCs/>
                <w:sz w:val="18"/>
                <w:szCs w:val="18"/>
              </w:rPr>
            </w:pPr>
            <w:r w:rsidRPr="0066570C">
              <w:rPr>
                <w:rFonts w:ascii="Arial" w:hAnsi="Arial" w:cs="Arial"/>
                <w:bCs/>
                <w:sz w:val="18"/>
                <w:szCs w:val="18"/>
              </w:rPr>
              <w:t xml:space="preserve">Where risks located in Canada are placed with non-Canadian Insurers or with Canadian Insurers through non-Canadian brokers, the insured may be liable for 10% Canadian Excise Tax. The Canadian Excise Tax of 10% must be submitted by the insured, using form B243, which can be obtained from the website below, on or before 30th April of the year following the effective date of the placement. </w:t>
            </w:r>
            <w:r w:rsidR="000962EF">
              <w:rPr>
                <w:rFonts w:ascii="Arial" w:hAnsi="Arial" w:cs="Arial"/>
                <w:bCs/>
                <w:sz w:val="18"/>
                <w:szCs w:val="18"/>
              </w:rPr>
              <w:t>Broker XYZ</w:t>
            </w:r>
            <w:r w:rsidR="000962EF" w:rsidRPr="00BE41D8">
              <w:rPr>
                <w:rFonts w:ascii="Arial" w:hAnsi="Arial" w:cs="Arial"/>
                <w:bCs/>
                <w:sz w:val="18"/>
                <w:szCs w:val="18"/>
              </w:rPr>
              <w:t xml:space="preserve"> </w:t>
            </w:r>
            <w:r w:rsidRPr="0066570C">
              <w:rPr>
                <w:rFonts w:ascii="Arial" w:hAnsi="Arial" w:cs="Arial"/>
                <w:bCs/>
                <w:sz w:val="18"/>
                <w:szCs w:val="18"/>
              </w:rPr>
              <w:t xml:space="preserve">is unable to collect and pay this tax. It should be noted that the insured may incur interest, fines and penalties by the Canadian Tax Authorities if no filing is made and Canadian Excise Tax remitted within the time limit. Further details are available on http://www.cra-arc.gc.ca. Where the risk is covered by an underwriter at Lloyd’s of London, and the placement of the insurance arrangement is conducted by a non-Canadian </w:t>
            </w:r>
            <w:r w:rsidR="00755EC5">
              <w:rPr>
                <w:rFonts w:ascii="Arial" w:hAnsi="Arial" w:cs="Arial"/>
                <w:bCs/>
                <w:sz w:val="18"/>
                <w:szCs w:val="18"/>
              </w:rPr>
              <w:t>Broker XYZ</w:t>
            </w:r>
            <w:r w:rsidR="00755EC5" w:rsidRPr="00BE41D8">
              <w:rPr>
                <w:rFonts w:ascii="Arial" w:hAnsi="Arial" w:cs="Arial"/>
                <w:bCs/>
                <w:sz w:val="18"/>
                <w:szCs w:val="18"/>
              </w:rPr>
              <w:t xml:space="preserve"> </w:t>
            </w:r>
            <w:r w:rsidRPr="0066570C">
              <w:rPr>
                <w:rFonts w:ascii="Arial" w:hAnsi="Arial" w:cs="Arial"/>
                <w:bCs/>
                <w:sz w:val="18"/>
                <w:szCs w:val="18"/>
              </w:rPr>
              <w:t>office, the insured may be liable for the Canadian Excise Tax on the portion of the premium relating to risks located in Canada.</w:t>
            </w:r>
          </w:p>
          <w:p w14:paraId="30CD7EAE" w14:textId="77777777" w:rsidR="008A3922" w:rsidRPr="0066570C" w:rsidRDefault="008A3922" w:rsidP="008A3922">
            <w:pPr>
              <w:rPr>
                <w:rFonts w:ascii="Arial" w:hAnsi="Arial" w:cs="Arial"/>
                <w:bCs/>
                <w:sz w:val="18"/>
                <w:szCs w:val="18"/>
              </w:rPr>
            </w:pPr>
          </w:p>
          <w:p w14:paraId="24619021" w14:textId="77777777" w:rsidR="008A3922" w:rsidRDefault="008A3922" w:rsidP="008A3922">
            <w:pPr>
              <w:rPr>
                <w:rFonts w:ascii="Arial" w:hAnsi="Arial" w:cs="Arial"/>
                <w:bCs/>
                <w:sz w:val="18"/>
                <w:szCs w:val="18"/>
              </w:rPr>
            </w:pPr>
            <w:r w:rsidRPr="0066570C">
              <w:rPr>
                <w:rFonts w:ascii="Arial" w:hAnsi="Arial" w:cs="Arial"/>
                <w:bCs/>
                <w:sz w:val="18"/>
                <w:szCs w:val="18"/>
              </w:rPr>
              <w:t>In addition, where the Canadian risk is covered by a non-Canadian Insurer (except Lloyd's of London), the insured may be liable to Unlicensed Provincial Premium Tax and Retail Sales Tax, where applicable, in the Canadian territories/provinces in which the risk is located. The applicable rates vary depending on the territory/province in which the risk is located. Lloyd's of London will collect and remit Retail Sales Tax in the provinces, where applicable.</w:t>
            </w:r>
          </w:p>
          <w:p w14:paraId="2C2220D7" w14:textId="77777777" w:rsidR="00AD1D16" w:rsidRDefault="00AD1D16" w:rsidP="008A3922">
            <w:pPr>
              <w:rPr>
                <w:rFonts w:ascii="Arial" w:hAnsi="Arial" w:cs="Arial"/>
                <w:b/>
                <w:bCs/>
                <w:sz w:val="18"/>
                <w:szCs w:val="18"/>
              </w:rPr>
            </w:pPr>
          </w:p>
          <w:p w14:paraId="398202F2" w14:textId="101A3E29" w:rsidR="00AD1D16" w:rsidRPr="00B80112" w:rsidRDefault="00AD1D16" w:rsidP="008A3922">
            <w:pPr>
              <w:rPr>
                <w:rFonts w:ascii="Arial" w:hAnsi="Arial" w:cs="Arial"/>
                <w:bCs/>
                <w:sz w:val="18"/>
                <w:szCs w:val="18"/>
              </w:rPr>
            </w:pPr>
            <w:r>
              <w:rPr>
                <w:rFonts w:ascii="Arial" w:hAnsi="Arial" w:cs="Arial"/>
                <w:bCs/>
                <w:sz w:val="18"/>
                <w:szCs w:val="18"/>
              </w:rPr>
              <w:t xml:space="preserve">Please refer to the </w:t>
            </w:r>
            <w:hyperlink r:id="rId19" w:history="1">
              <w:r w:rsidRPr="00A43627">
                <w:rPr>
                  <w:rStyle w:val="Hyperlink"/>
                  <w:rFonts w:ascii="Arial" w:hAnsi="Arial" w:cs="Arial"/>
                  <w:bCs/>
                  <w:sz w:val="18"/>
                  <w:szCs w:val="18"/>
                </w:rPr>
                <w:t>LMG Core Uses Notice</w:t>
              </w:r>
            </w:hyperlink>
            <w:r>
              <w:rPr>
                <w:rFonts w:ascii="Arial" w:hAnsi="Arial" w:cs="Arial"/>
                <w:bCs/>
                <w:sz w:val="18"/>
                <w:szCs w:val="18"/>
              </w:rPr>
              <w:t xml:space="preserve"> for information on how personal data is processed by (re)insurer(s)</w:t>
            </w:r>
            <w:r w:rsidR="00B80112">
              <w:rPr>
                <w:rFonts w:ascii="Arial" w:hAnsi="Arial" w:cs="Arial"/>
                <w:bCs/>
                <w:sz w:val="18"/>
                <w:szCs w:val="18"/>
              </w:rPr>
              <w:t xml:space="preserve"> who are members of the London Market Group. </w:t>
            </w:r>
          </w:p>
        </w:tc>
      </w:tr>
      <w:tr w:rsidR="008A3922" w14:paraId="34603E43" w14:textId="77777777" w:rsidTr="000415ED">
        <w:trPr>
          <w:trHeight w:val="1790"/>
        </w:trPr>
        <w:tc>
          <w:tcPr>
            <w:tcW w:w="1885" w:type="dxa"/>
          </w:tcPr>
          <w:p w14:paraId="5FC63B50" w14:textId="20E879CE" w:rsidR="008A3922" w:rsidRDefault="008A3922" w:rsidP="008A3922">
            <w:pPr>
              <w:rPr>
                <w:rFonts w:ascii="Arial" w:hAnsi="Arial" w:cs="Arial"/>
                <w:b/>
                <w:color w:val="44546A" w:themeColor="text2"/>
                <w:sz w:val="18"/>
                <w:szCs w:val="18"/>
              </w:rPr>
            </w:pPr>
            <w:r>
              <w:rPr>
                <w:rFonts w:ascii="Arial" w:hAnsi="Arial" w:cs="Arial"/>
                <w:b/>
                <w:color w:val="44546A" w:themeColor="text2"/>
                <w:sz w:val="18"/>
                <w:szCs w:val="18"/>
              </w:rPr>
              <w:lastRenderedPageBreak/>
              <w:t xml:space="preserve">CHOICE OF LAW AND JURISDICTION </w:t>
            </w:r>
          </w:p>
        </w:tc>
        <w:tc>
          <w:tcPr>
            <w:tcW w:w="7465" w:type="dxa"/>
          </w:tcPr>
          <w:p w14:paraId="3018DDE0" w14:textId="77777777" w:rsidR="008A3922" w:rsidRDefault="008A3922" w:rsidP="008A3922">
            <w:pPr>
              <w:rPr>
                <w:rFonts w:ascii="Arial" w:hAnsi="Arial" w:cs="Arial"/>
                <w:b/>
                <w:sz w:val="18"/>
                <w:szCs w:val="18"/>
              </w:rPr>
            </w:pPr>
            <w:r>
              <w:rPr>
                <w:rFonts w:ascii="Arial" w:hAnsi="Arial" w:cs="Arial"/>
                <w:b/>
                <w:sz w:val="18"/>
                <w:szCs w:val="18"/>
              </w:rPr>
              <w:t xml:space="preserve">Choice of Law: </w:t>
            </w:r>
          </w:p>
          <w:p w14:paraId="5D3559AC" w14:textId="42515B3B" w:rsidR="008A3922" w:rsidRDefault="00097EE5" w:rsidP="008A3922">
            <w:pPr>
              <w:rPr>
                <w:rFonts w:ascii="Arial" w:hAnsi="Arial" w:cs="Arial"/>
                <w:sz w:val="18"/>
                <w:szCs w:val="18"/>
              </w:rPr>
            </w:pPr>
            <w:r w:rsidRPr="00097EE5">
              <w:rPr>
                <w:rFonts w:ascii="Arial" w:hAnsi="Arial" w:cs="Arial"/>
                <w:sz w:val="18"/>
                <w:szCs w:val="18"/>
              </w:rPr>
              <w:t xml:space="preserve">This </w:t>
            </w:r>
            <w:r w:rsidRPr="002531EE">
              <w:rPr>
                <w:rFonts w:ascii="Arial" w:hAnsi="Arial" w:cs="Arial"/>
                <w:sz w:val="18"/>
                <w:szCs w:val="18"/>
              </w:rPr>
              <w:t>insurance</w:t>
            </w:r>
            <w:r w:rsidRPr="00097EE5">
              <w:rPr>
                <w:rFonts w:ascii="Arial" w:hAnsi="Arial" w:cs="Arial"/>
                <w:sz w:val="18"/>
                <w:szCs w:val="18"/>
              </w:rPr>
              <w:t xml:space="preserve"> shall be governed by and construed in accordance with the laws of Ontario</w:t>
            </w:r>
          </w:p>
          <w:p w14:paraId="1BA0CE84" w14:textId="77777777" w:rsidR="008A3922" w:rsidRPr="008E42CC" w:rsidRDefault="008A3922" w:rsidP="008A3922">
            <w:pPr>
              <w:rPr>
                <w:rFonts w:ascii="Arial" w:hAnsi="Arial" w:cs="Arial"/>
                <w:sz w:val="18"/>
                <w:szCs w:val="18"/>
              </w:rPr>
            </w:pPr>
          </w:p>
          <w:p w14:paraId="62BE0B33" w14:textId="6DFE324F" w:rsidR="008A3922" w:rsidRDefault="008A3922" w:rsidP="008A3922">
            <w:pPr>
              <w:rPr>
                <w:rFonts w:ascii="Arial" w:hAnsi="Arial" w:cs="Arial"/>
                <w:b/>
                <w:sz w:val="18"/>
                <w:szCs w:val="18"/>
              </w:rPr>
            </w:pPr>
            <w:r>
              <w:rPr>
                <w:rFonts w:ascii="Arial" w:hAnsi="Arial" w:cs="Arial"/>
                <w:b/>
                <w:sz w:val="18"/>
                <w:szCs w:val="18"/>
              </w:rPr>
              <w:t>Choice of Jurisdiction:</w:t>
            </w:r>
          </w:p>
          <w:p w14:paraId="0B563A1E" w14:textId="0A4CD76B" w:rsidR="008A3922" w:rsidRDefault="00ED1F90" w:rsidP="008A3922">
            <w:pPr>
              <w:rPr>
                <w:rFonts w:ascii="Arial" w:hAnsi="Arial" w:cs="Arial"/>
                <w:bCs/>
                <w:sz w:val="18"/>
                <w:szCs w:val="18"/>
              </w:rPr>
            </w:pPr>
            <w:r w:rsidRPr="00ED1F90">
              <w:rPr>
                <w:rFonts w:ascii="Arial" w:hAnsi="Arial" w:cs="Arial"/>
                <w:bCs/>
                <w:sz w:val="18"/>
                <w:szCs w:val="18"/>
              </w:rPr>
              <w:t>Each party agrees to submit to the exclusive jurisdiction of the Courts of Ontario</w:t>
            </w:r>
          </w:p>
          <w:p w14:paraId="436CC3DF" w14:textId="77777777" w:rsidR="008A3922" w:rsidRPr="00913382" w:rsidRDefault="008A3922" w:rsidP="008A3922">
            <w:pPr>
              <w:rPr>
                <w:rFonts w:ascii="Arial" w:hAnsi="Arial" w:cs="Arial"/>
                <w:bCs/>
                <w:sz w:val="18"/>
                <w:szCs w:val="18"/>
              </w:rPr>
            </w:pPr>
          </w:p>
          <w:p w14:paraId="237D9A74" w14:textId="77777777" w:rsidR="008A3922" w:rsidRPr="001437B8" w:rsidRDefault="008A3922" w:rsidP="008A3922">
            <w:pPr>
              <w:rPr>
                <w:rFonts w:ascii="Arial" w:hAnsi="Arial" w:cs="Arial"/>
                <w:b/>
                <w:bCs/>
                <w:sz w:val="18"/>
                <w:szCs w:val="18"/>
              </w:rPr>
            </w:pPr>
            <w:r w:rsidRPr="00322723">
              <w:rPr>
                <w:rFonts w:ascii="Arial" w:hAnsi="Arial" w:cs="Arial"/>
                <w:b/>
                <w:bCs/>
                <w:sz w:val="18"/>
                <w:szCs w:val="18"/>
              </w:rPr>
              <w:t>Service of Suit Clause:</w:t>
            </w:r>
          </w:p>
          <w:p w14:paraId="37EDA8C7" w14:textId="3958B55E" w:rsidR="00BE132B" w:rsidRDefault="008A3922" w:rsidP="008A3922">
            <w:pPr>
              <w:rPr>
                <w:rFonts w:ascii="Arial" w:hAnsi="Arial" w:cs="Arial"/>
                <w:sz w:val="18"/>
                <w:szCs w:val="18"/>
              </w:rPr>
            </w:pPr>
            <w:r w:rsidRPr="00314B1A">
              <w:rPr>
                <w:rFonts w:ascii="Arial" w:hAnsi="Arial" w:cs="Arial"/>
                <w:sz w:val="18"/>
                <w:szCs w:val="18"/>
              </w:rPr>
              <w:t>LMA5028 Service of Suit Clause (Canada), as attached.</w:t>
            </w:r>
          </w:p>
          <w:p w14:paraId="52DE4740" w14:textId="244A85DE" w:rsidR="008A3922" w:rsidRDefault="008A3922" w:rsidP="00393AA9">
            <w:pPr>
              <w:rPr>
                <w:rFonts w:ascii="Arial" w:hAnsi="Arial" w:cs="Arial"/>
                <w:b/>
                <w:sz w:val="18"/>
                <w:szCs w:val="18"/>
              </w:rPr>
            </w:pPr>
          </w:p>
        </w:tc>
      </w:tr>
      <w:tr w:rsidR="008A3922" w14:paraId="794C2C0D" w14:textId="77777777" w:rsidTr="000415ED">
        <w:trPr>
          <w:trHeight w:val="3680"/>
        </w:trPr>
        <w:tc>
          <w:tcPr>
            <w:tcW w:w="1885" w:type="dxa"/>
            <w:shd w:val="clear" w:color="auto" w:fill="auto"/>
          </w:tcPr>
          <w:p w14:paraId="2F740759" w14:textId="29A46C24" w:rsidR="008A3922" w:rsidRDefault="008A3922" w:rsidP="008A3922">
            <w:pPr>
              <w:rPr>
                <w:rFonts w:ascii="Arial" w:hAnsi="Arial" w:cs="Arial"/>
                <w:b/>
                <w:color w:val="44546A" w:themeColor="text2"/>
                <w:sz w:val="18"/>
                <w:szCs w:val="18"/>
              </w:rPr>
            </w:pPr>
            <w:r w:rsidRPr="0075005C">
              <w:rPr>
                <w:rFonts w:ascii="Arial" w:hAnsi="Arial" w:cs="Arial"/>
                <w:b/>
                <w:color w:val="44546A" w:themeColor="text2"/>
                <w:sz w:val="18"/>
                <w:szCs w:val="18"/>
              </w:rPr>
              <w:t>PREMIUM</w:t>
            </w:r>
          </w:p>
        </w:tc>
        <w:tc>
          <w:tcPr>
            <w:tcW w:w="7465" w:type="dxa"/>
          </w:tcPr>
          <w:p w14:paraId="0922E38B" w14:textId="77777777" w:rsidR="00AA19FA" w:rsidRPr="00AA19FA" w:rsidRDefault="00AA19FA" w:rsidP="00AA19FA">
            <w:pPr>
              <w:rPr>
                <w:rFonts w:ascii="Arial" w:hAnsi="Arial" w:cs="Arial"/>
                <w:b/>
                <w:sz w:val="18"/>
                <w:szCs w:val="18"/>
                <w:u w:val="single"/>
              </w:rPr>
            </w:pPr>
            <w:r w:rsidRPr="00AA19FA">
              <w:rPr>
                <w:rFonts w:ascii="Arial" w:hAnsi="Arial" w:cs="Arial"/>
                <w:b/>
                <w:sz w:val="18"/>
                <w:szCs w:val="18"/>
                <w:u w:val="single"/>
              </w:rPr>
              <w:t>Section 1</w:t>
            </w:r>
          </w:p>
          <w:p w14:paraId="1A8011DB" w14:textId="77777777" w:rsidR="00AA19FA" w:rsidRPr="007A5B36" w:rsidRDefault="00AA19FA" w:rsidP="00AA19FA">
            <w:pPr>
              <w:rPr>
                <w:rFonts w:ascii="Arial" w:hAnsi="Arial" w:cs="Arial"/>
                <w:sz w:val="18"/>
                <w:szCs w:val="18"/>
              </w:rPr>
            </w:pPr>
            <w:r w:rsidRPr="007A5B36">
              <w:rPr>
                <w:rFonts w:ascii="Arial" w:hAnsi="Arial" w:cs="Arial"/>
                <w:b/>
                <w:sz w:val="18"/>
                <w:szCs w:val="18"/>
              </w:rPr>
              <w:t>Premium:</w:t>
            </w:r>
            <w:r w:rsidRPr="007A5B36">
              <w:rPr>
                <w:rFonts w:ascii="Arial" w:hAnsi="Arial" w:cs="Arial"/>
                <w:sz w:val="18"/>
                <w:szCs w:val="18"/>
              </w:rPr>
              <w:t xml:space="preserve">                          USD 1,800,000 (100%) For Period</w:t>
            </w:r>
          </w:p>
          <w:p w14:paraId="3E39C78A"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Which Splits</w:t>
            </w:r>
          </w:p>
          <w:p w14:paraId="49A8CFD3"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1,530,000 (100%) in respect of Ontario Canada</w:t>
            </w:r>
          </w:p>
          <w:p w14:paraId="6C39B18F"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90,000 (100%) in respect of United States of America</w:t>
            </w:r>
          </w:p>
          <w:p w14:paraId="7C5DA7F7"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90,000 (100%) in respect of Germany</w:t>
            </w:r>
          </w:p>
          <w:p w14:paraId="3001BA06"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90,000 (100%) in respect of United Kingdom</w:t>
            </w:r>
          </w:p>
          <w:p w14:paraId="4D4A456E" w14:textId="77777777" w:rsidR="00AA19FA" w:rsidRPr="007A5B36" w:rsidRDefault="00AA19FA" w:rsidP="00AA19FA">
            <w:pPr>
              <w:rPr>
                <w:rFonts w:ascii="Arial" w:hAnsi="Arial" w:cs="Arial"/>
                <w:sz w:val="18"/>
                <w:szCs w:val="18"/>
              </w:rPr>
            </w:pPr>
            <w:r w:rsidRPr="007A5B36">
              <w:rPr>
                <w:rFonts w:ascii="Arial" w:hAnsi="Arial" w:cs="Arial"/>
                <w:sz w:val="18"/>
                <w:szCs w:val="18"/>
              </w:rPr>
              <w:t xml:space="preserve">                                   </w:t>
            </w:r>
          </w:p>
          <w:p w14:paraId="35567137" w14:textId="77777777" w:rsidR="00AA19FA" w:rsidRPr="007A5B36" w:rsidRDefault="00AA19FA" w:rsidP="00AA19FA">
            <w:pPr>
              <w:rPr>
                <w:rFonts w:ascii="Arial" w:hAnsi="Arial" w:cs="Arial"/>
                <w:sz w:val="18"/>
                <w:szCs w:val="18"/>
              </w:rPr>
            </w:pPr>
            <w:r w:rsidRPr="007A5B36">
              <w:rPr>
                <w:rFonts w:ascii="Arial" w:hAnsi="Arial" w:cs="Arial"/>
                <w:bCs/>
                <w:sz w:val="18"/>
                <w:szCs w:val="18"/>
              </w:rPr>
              <w:t xml:space="preserve">Split as follows:                  Non-EEA: </w:t>
            </w:r>
            <w:r w:rsidRPr="007A5B36">
              <w:rPr>
                <w:rFonts w:ascii="Arial" w:hAnsi="Arial" w:cs="Arial"/>
                <w:sz w:val="18"/>
                <w:szCs w:val="18"/>
              </w:rPr>
              <w:t>USD 1,710,000 (100%) For Period</w:t>
            </w:r>
          </w:p>
          <w:p w14:paraId="5042262B" w14:textId="77777777" w:rsidR="00AA19FA" w:rsidRPr="007A5B36" w:rsidRDefault="00AA19FA" w:rsidP="00AA19FA">
            <w:pPr>
              <w:ind w:left="2160"/>
              <w:rPr>
                <w:rFonts w:ascii="Arial" w:hAnsi="Arial" w:cs="Arial"/>
                <w:sz w:val="18"/>
                <w:szCs w:val="18"/>
              </w:rPr>
            </w:pPr>
            <w:r w:rsidRPr="007A5B36">
              <w:rPr>
                <w:rFonts w:ascii="Arial" w:hAnsi="Arial" w:cs="Arial"/>
                <w:sz w:val="18"/>
                <w:szCs w:val="18"/>
              </w:rPr>
              <w:t>EEA: USD 90,000 (100%) For Period</w:t>
            </w:r>
          </w:p>
          <w:p w14:paraId="14BF1BA3" w14:textId="77777777" w:rsidR="00AA19FA" w:rsidRPr="007A5B36" w:rsidRDefault="00AA19FA" w:rsidP="00AA19FA">
            <w:pPr>
              <w:tabs>
                <w:tab w:val="left" w:pos="2155"/>
              </w:tabs>
              <w:ind w:left="2160"/>
              <w:rPr>
                <w:rFonts w:ascii="Arial" w:hAnsi="Arial" w:cs="Arial"/>
                <w:sz w:val="18"/>
                <w:szCs w:val="18"/>
              </w:rPr>
            </w:pPr>
          </w:p>
          <w:p w14:paraId="0293F1CB" w14:textId="77777777" w:rsidR="00AA19FA" w:rsidRPr="00AA19FA" w:rsidRDefault="00AA19FA" w:rsidP="00AA19FA">
            <w:pPr>
              <w:rPr>
                <w:rFonts w:ascii="Arial" w:hAnsi="Arial" w:cs="Arial"/>
                <w:b/>
                <w:sz w:val="18"/>
                <w:szCs w:val="18"/>
                <w:u w:val="single"/>
              </w:rPr>
            </w:pPr>
            <w:r w:rsidRPr="00AA19FA">
              <w:rPr>
                <w:rFonts w:ascii="Arial" w:hAnsi="Arial" w:cs="Arial"/>
                <w:b/>
                <w:sz w:val="18"/>
                <w:szCs w:val="18"/>
                <w:u w:val="single"/>
              </w:rPr>
              <w:t>Section 2</w:t>
            </w:r>
          </w:p>
          <w:p w14:paraId="00AFA75B" w14:textId="77777777" w:rsidR="00AA19FA" w:rsidRPr="007A5B36" w:rsidRDefault="00AA19FA" w:rsidP="00AA19FA">
            <w:pPr>
              <w:rPr>
                <w:rFonts w:ascii="Arial" w:hAnsi="Arial" w:cs="Arial"/>
                <w:sz w:val="18"/>
                <w:szCs w:val="18"/>
              </w:rPr>
            </w:pPr>
            <w:r w:rsidRPr="007A5B36">
              <w:rPr>
                <w:rFonts w:ascii="Arial" w:hAnsi="Arial" w:cs="Arial"/>
                <w:b/>
                <w:sz w:val="18"/>
                <w:szCs w:val="18"/>
              </w:rPr>
              <w:t>Premium:</w:t>
            </w:r>
            <w:r w:rsidRPr="007A5B36">
              <w:rPr>
                <w:rFonts w:ascii="Arial" w:hAnsi="Arial" w:cs="Arial"/>
                <w:sz w:val="18"/>
                <w:szCs w:val="18"/>
              </w:rPr>
              <w:t xml:space="preserve">                          USD 1,750,000 (100%) For Period</w:t>
            </w:r>
          </w:p>
          <w:p w14:paraId="6DB400C9"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Which Splits</w:t>
            </w:r>
          </w:p>
          <w:p w14:paraId="2D8F0EBC" w14:textId="47CC91DD"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1,4</w:t>
            </w:r>
            <w:r w:rsidR="002140B8">
              <w:rPr>
                <w:rFonts w:ascii="Arial" w:hAnsi="Arial" w:cs="Arial"/>
                <w:bCs/>
                <w:sz w:val="18"/>
                <w:szCs w:val="18"/>
              </w:rPr>
              <w:t>87</w:t>
            </w:r>
            <w:r w:rsidRPr="007A5B36">
              <w:rPr>
                <w:rFonts w:ascii="Arial" w:hAnsi="Arial" w:cs="Arial"/>
                <w:bCs/>
                <w:sz w:val="18"/>
                <w:szCs w:val="18"/>
              </w:rPr>
              <w:t>,</w:t>
            </w:r>
            <w:r w:rsidR="002140B8">
              <w:rPr>
                <w:rFonts w:ascii="Arial" w:hAnsi="Arial" w:cs="Arial"/>
                <w:bCs/>
                <w:sz w:val="18"/>
                <w:szCs w:val="18"/>
              </w:rPr>
              <w:t>50</w:t>
            </w:r>
            <w:r w:rsidRPr="007A5B36">
              <w:rPr>
                <w:rFonts w:ascii="Arial" w:hAnsi="Arial" w:cs="Arial"/>
                <w:bCs/>
                <w:sz w:val="18"/>
                <w:szCs w:val="18"/>
              </w:rPr>
              <w:t>0 (100%) in respect of Ontario Canada</w:t>
            </w:r>
          </w:p>
          <w:p w14:paraId="6435025C"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87,500 (100%) in respect of United States of America</w:t>
            </w:r>
          </w:p>
          <w:p w14:paraId="60A868E0"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87,500 (100%) in respect of Germany</w:t>
            </w:r>
          </w:p>
          <w:p w14:paraId="37CC30F8"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87,500 (100%) in respect of United Kingdom</w:t>
            </w:r>
          </w:p>
          <w:p w14:paraId="2F7F5A89" w14:textId="77777777" w:rsidR="00AA19FA" w:rsidRPr="007A5B36" w:rsidRDefault="00AA19FA" w:rsidP="00AA19FA">
            <w:pPr>
              <w:rPr>
                <w:rFonts w:ascii="Arial" w:hAnsi="Arial" w:cs="Arial"/>
                <w:b/>
                <w:sz w:val="18"/>
                <w:szCs w:val="18"/>
              </w:rPr>
            </w:pPr>
          </w:p>
          <w:p w14:paraId="43C0F556" w14:textId="77777777" w:rsidR="00AA19FA" w:rsidRPr="007A5B36" w:rsidRDefault="00AA19FA" w:rsidP="00AA19FA">
            <w:pPr>
              <w:rPr>
                <w:rFonts w:ascii="Arial" w:hAnsi="Arial" w:cs="Arial"/>
                <w:sz w:val="18"/>
                <w:szCs w:val="18"/>
              </w:rPr>
            </w:pPr>
            <w:r w:rsidRPr="007A5B36">
              <w:rPr>
                <w:rFonts w:ascii="Arial" w:hAnsi="Arial" w:cs="Arial"/>
                <w:sz w:val="18"/>
                <w:szCs w:val="18"/>
              </w:rPr>
              <w:t xml:space="preserve">                                   </w:t>
            </w:r>
          </w:p>
          <w:p w14:paraId="5C90CD97" w14:textId="77777777" w:rsidR="00AA19FA" w:rsidRPr="007A5B36" w:rsidRDefault="00AA19FA" w:rsidP="00AA19FA">
            <w:pPr>
              <w:rPr>
                <w:rFonts w:ascii="Arial" w:hAnsi="Arial" w:cs="Arial"/>
                <w:sz w:val="18"/>
                <w:szCs w:val="18"/>
              </w:rPr>
            </w:pPr>
            <w:r w:rsidRPr="007A5B36">
              <w:rPr>
                <w:rFonts w:ascii="Arial" w:hAnsi="Arial" w:cs="Arial"/>
                <w:bCs/>
                <w:sz w:val="18"/>
                <w:szCs w:val="18"/>
              </w:rPr>
              <w:t xml:space="preserve">Split as follows:                  Non-EEA: </w:t>
            </w:r>
            <w:r w:rsidRPr="007A5B36">
              <w:rPr>
                <w:rFonts w:ascii="Arial" w:hAnsi="Arial" w:cs="Arial"/>
                <w:sz w:val="18"/>
                <w:szCs w:val="18"/>
              </w:rPr>
              <w:t>USD 1,662,500 (100%) For Period</w:t>
            </w:r>
          </w:p>
          <w:p w14:paraId="3A2C0288" w14:textId="77777777" w:rsidR="00AA19FA" w:rsidRPr="007A5B36" w:rsidRDefault="00AA19FA" w:rsidP="00AA19FA">
            <w:pPr>
              <w:ind w:left="2160"/>
              <w:rPr>
                <w:rFonts w:ascii="Arial" w:hAnsi="Arial" w:cs="Arial"/>
                <w:sz w:val="18"/>
                <w:szCs w:val="18"/>
              </w:rPr>
            </w:pPr>
            <w:r w:rsidRPr="007A5B36">
              <w:rPr>
                <w:rFonts w:ascii="Arial" w:hAnsi="Arial" w:cs="Arial"/>
                <w:sz w:val="18"/>
                <w:szCs w:val="18"/>
              </w:rPr>
              <w:t>EEA: USD 87,500 (100%) For Period</w:t>
            </w:r>
          </w:p>
          <w:p w14:paraId="4569EBBB" w14:textId="77777777" w:rsidR="00AA19FA" w:rsidRPr="007A5B36" w:rsidRDefault="00AA19FA" w:rsidP="00AA19FA">
            <w:pPr>
              <w:ind w:left="2160"/>
              <w:rPr>
                <w:rFonts w:ascii="Arial" w:hAnsi="Arial" w:cs="Arial"/>
                <w:sz w:val="18"/>
                <w:szCs w:val="18"/>
              </w:rPr>
            </w:pPr>
          </w:p>
          <w:p w14:paraId="0B8533FD" w14:textId="77777777" w:rsidR="00AA19FA" w:rsidRPr="00AA19FA" w:rsidRDefault="00AA19FA" w:rsidP="00AA19FA">
            <w:pPr>
              <w:rPr>
                <w:rFonts w:ascii="Arial" w:hAnsi="Arial" w:cs="Arial"/>
                <w:b/>
                <w:sz w:val="18"/>
                <w:szCs w:val="18"/>
                <w:u w:val="single"/>
              </w:rPr>
            </w:pPr>
            <w:r w:rsidRPr="00AA19FA">
              <w:rPr>
                <w:rFonts w:ascii="Arial" w:hAnsi="Arial" w:cs="Arial"/>
                <w:b/>
                <w:sz w:val="18"/>
                <w:szCs w:val="18"/>
                <w:u w:val="single"/>
              </w:rPr>
              <w:t>Section 3</w:t>
            </w:r>
          </w:p>
          <w:p w14:paraId="1028163A" w14:textId="77777777" w:rsidR="00AA19FA" w:rsidRPr="007A5B36" w:rsidRDefault="00AA19FA" w:rsidP="00AA19FA">
            <w:pPr>
              <w:rPr>
                <w:rFonts w:ascii="Arial" w:hAnsi="Arial" w:cs="Arial"/>
                <w:sz w:val="18"/>
                <w:szCs w:val="18"/>
              </w:rPr>
            </w:pPr>
            <w:r w:rsidRPr="007A5B36">
              <w:rPr>
                <w:rFonts w:ascii="Arial" w:hAnsi="Arial" w:cs="Arial"/>
                <w:b/>
                <w:sz w:val="18"/>
                <w:szCs w:val="18"/>
              </w:rPr>
              <w:t>Premium:</w:t>
            </w:r>
            <w:r w:rsidRPr="007A5B36">
              <w:rPr>
                <w:rFonts w:ascii="Arial" w:hAnsi="Arial" w:cs="Arial"/>
                <w:sz w:val="18"/>
                <w:szCs w:val="18"/>
              </w:rPr>
              <w:t xml:space="preserve">                          USD 750,000 (100%) For Period</w:t>
            </w:r>
          </w:p>
          <w:p w14:paraId="6CE97414"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Which Splits</w:t>
            </w:r>
          </w:p>
          <w:p w14:paraId="53170845"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637,500 (100%) in respect of Ontario Canada</w:t>
            </w:r>
          </w:p>
          <w:p w14:paraId="35A51336"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37,500 (100%) in respect of United States of America</w:t>
            </w:r>
          </w:p>
          <w:p w14:paraId="18DED7C9"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37,500 (100%) in respect of Germany</w:t>
            </w:r>
          </w:p>
          <w:p w14:paraId="3808F357" w14:textId="77777777" w:rsidR="00AA19FA" w:rsidRPr="007A5B36" w:rsidRDefault="00AA19FA" w:rsidP="00AA19FA">
            <w:pPr>
              <w:ind w:left="2116"/>
              <w:rPr>
                <w:rFonts w:ascii="Arial" w:hAnsi="Arial" w:cs="Arial"/>
                <w:bCs/>
                <w:sz w:val="18"/>
                <w:szCs w:val="18"/>
              </w:rPr>
            </w:pPr>
            <w:r w:rsidRPr="007A5B36">
              <w:rPr>
                <w:rFonts w:ascii="Arial" w:hAnsi="Arial" w:cs="Arial"/>
                <w:bCs/>
                <w:sz w:val="18"/>
                <w:szCs w:val="18"/>
              </w:rPr>
              <w:t>USD  37,500 (100%) in respect of United Kingdom</w:t>
            </w:r>
          </w:p>
          <w:p w14:paraId="4A6C28B9" w14:textId="77777777" w:rsidR="00AA19FA" w:rsidRPr="007A5B36" w:rsidRDefault="00AA19FA" w:rsidP="00AA19FA">
            <w:pPr>
              <w:rPr>
                <w:rFonts w:ascii="Arial" w:hAnsi="Arial" w:cs="Arial"/>
                <w:sz w:val="18"/>
                <w:szCs w:val="18"/>
              </w:rPr>
            </w:pPr>
          </w:p>
          <w:p w14:paraId="32630C10" w14:textId="77777777" w:rsidR="00AA19FA" w:rsidRPr="007A5B36" w:rsidRDefault="00AA19FA" w:rsidP="00AA19FA">
            <w:pPr>
              <w:rPr>
                <w:rFonts w:ascii="Arial" w:hAnsi="Arial" w:cs="Arial"/>
                <w:bCs/>
                <w:sz w:val="18"/>
                <w:szCs w:val="18"/>
              </w:rPr>
            </w:pPr>
            <w:r w:rsidRPr="007A5B36">
              <w:rPr>
                <w:rFonts w:ascii="Arial" w:hAnsi="Arial" w:cs="Arial"/>
                <w:bCs/>
                <w:sz w:val="18"/>
                <w:szCs w:val="18"/>
              </w:rPr>
              <w:t xml:space="preserve">Split as follows:                  Non-EEA: </w:t>
            </w:r>
            <w:r w:rsidRPr="007A5B36">
              <w:rPr>
                <w:rFonts w:ascii="Arial" w:hAnsi="Arial" w:cs="Arial"/>
                <w:sz w:val="18"/>
                <w:szCs w:val="18"/>
              </w:rPr>
              <w:t>USD 712,500 (100%) For Period</w:t>
            </w:r>
          </w:p>
          <w:p w14:paraId="1CD286E6" w14:textId="77777777" w:rsidR="00AA19FA" w:rsidRDefault="00AA19FA" w:rsidP="00AA19FA">
            <w:pPr>
              <w:rPr>
                <w:rFonts w:ascii="Arial" w:hAnsi="Arial" w:cs="Arial"/>
                <w:sz w:val="18"/>
                <w:szCs w:val="18"/>
              </w:rPr>
            </w:pPr>
            <w:r w:rsidRPr="007A5B36">
              <w:rPr>
                <w:rFonts w:ascii="Arial" w:hAnsi="Arial" w:cs="Arial"/>
                <w:sz w:val="18"/>
                <w:szCs w:val="18"/>
              </w:rPr>
              <w:tab/>
            </w:r>
            <w:r w:rsidRPr="007A5B36">
              <w:rPr>
                <w:rFonts w:ascii="Arial" w:hAnsi="Arial" w:cs="Arial"/>
                <w:sz w:val="18"/>
                <w:szCs w:val="18"/>
              </w:rPr>
              <w:tab/>
            </w:r>
            <w:r w:rsidRPr="007A5B36">
              <w:rPr>
                <w:rFonts w:ascii="Arial" w:hAnsi="Arial" w:cs="Arial"/>
                <w:sz w:val="18"/>
                <w:szCs w:val="18"/>
              </w:rPr>
              <w:tab/>
              <w:t>EEA: USD 37,500 For Period</w:t>
            </w:r>
          </w:p>
          <w:p w14:paraId="114AAFEF" w14:textId="4DB4B003" w:rsidR="008A3922" w:rsidRPr="00506E25" w:rsidRDefault="008A3922" w:rsidP="008A3922">
            <w:pPr>
              <w:rPr>
                <w:rFonts w:ascii="Arial" w:hAnsi="Arial" w:cs="Arial"/>
                <w:sz w:val="18"/>
                <w:szCs w:val="18"/>
              </w:rPr>
            </w:pPr>
          </w:p>
        </w:tc>
      </w:tr>
      <w:tr w:rsidR="008A3922" w14:paraId="38C040B1" w14:textId="77777777" w:rsidTr="000415ED">
        <w:tc>
          <w:tcPr>
            <w:tcW w:w="1885" w:type="dxa"/>
          </w:tcPr>
          <w:p w14:paraId="31EA3F45" w14:textId="77777777" w:rsidR="008A3922" w:rsidRDefault="008A3922" w:rsidP="008A3922">
            <w:pPr>
              <w:rPr>
                <w:rFonts w:ascii="Arial" w:hAnsi="Arial" w:cs="Arial"/>
                <w:b/>
                <w:color w:val="44546A" w:themeColor="text2"/>
                <w:sz w:val="18"/>
                <w:szCs w:val="18"/>
              </w:rPr>
            </w:pPr>
            <w:r>
              <w:rPr>
                <w:rFonts w:ascii="Arial" w:hAnsi="Arial" w:cs="Arial"/>
                <w:b/>
                <w:color w:val="44546A" w:themeColor="text2"/>
                <w:sz w:val="18"/>
                <w:szCs w:val="18"/>
              </w:rPr>
              <w:t>PREMIUM PAYMENT TERMS</w:t>
            </w:r>
          </w:p>
          <w:p w14:paraId="3F0337B2" w14:textId="028A1A94" w:rsidR="008A3922" w:rsidRPr="0066570C" w:rsidRDefault="008A3922" w:rsidP="008A3922">
            <w:pPr>
              <w:rPr>
                <w:rFonts w:ascii="Arial" w:hAnsi="Arial" w:cs="Arial"/>
                <w:b/>
                <w:color w:val="44546A" w:themeColor="text2"/>
                <w:sz w:val="18"/>
                <w:szCs w:val="18"/>
                <w:highlight w:val="yellow"/>
              </w:rPr>
            </w:pPr>
            <w:r>
              <w:rPr>
                <w:rFonts w:ascii="Arial" w:hAnsi="Arial" w:cs="Arial"/>
                <w:b/>
                <w:color w:val="44546A" w:themeColor="text2"/>
                <w:sz w:val="18"/>
                <w:szCs w:val="18"/>
              </w:rPr>
              <w:t xml:space="preserve"> </w:t>
            </w:r>
          </w:p>
        </w:tc>
        <w:tc>
          <w:tcPr>
            <w:tcW w:w="7465" w:type="dxa"/>
          </w:tcPr>
          <w:p w14:paraId="7D83464C" w14:textId="77777777" w:rsidR="008A3922" w:rsidRDefault="008A3922" w:rsidP="008A3922">
            <w:pPr>
              <w:rPr>
                <w:rFonts w:ascii="Arial" w:hAnsi="Arial" w:cs="Arial"/>
                <w:sz w:val="18"/>
                <w:szCs w:val="18"/>
              </w:rPr>
            </w:pPr>
            <w:r w:rsidRPr="009B2633">
              <w:rPr>
                <w:rFonts w:ascii="Arial" w:hAnsi="Arial" w:cs="Arial"/>
                <w:b/>
                <w:sz w:val="18"/>
                <w:szCs w:val="18"/>
              </w:rPr>
              <w:t xml:space="preserve">Payment Terms: </w:t>
            </w:r>
            <w:r>
              <w:rPr>
                <w:rFonts w:ascii="Arial" w:hAnsi="Arial" w:cs="Arial"/>
                <w:b/>
                <w:sz w:val="18"/>
                <w:szCs w:val="18"/>
              </w:rPr>
              <w:t xml:space="preserve">              </w:t>
            </w:r>
            <w:r w:rsidRPr="00D01348">
              <w:rPr>
                <w:rFonts w:ascii="Arial" w:hAnsi="Arial" w:cs="Arial"/>
                <w:sz w:val="18"/>
                <w:szCs w:val="18"/>
              </w:rPr>
              <w:t xml:space="preserve">Premium Payment Conditions Time on Risk TOR 4/86, as </w:t>
            </w:r>
            <w:r>
              <w:rPr>
                <w:rFonts w:ascii="Arial" w:hAnsi="Arial" w:cs="Arial"/>
                <w:sz w:val="18"/>
                <w:szCs w:val="18"/>
              </w:rPr>
              <w:t xml:space="preserve">   </w:t>
            </w:r>
          </w:p>
          <w:p w14:paraId="797C8326" w14:textId="31BD945A" w:rsidR="008A3922" w:rsidRDefault="008A3922" w:rsidP="008A3922">
            <w:pPr>
              <w:ind w:left="2160"/>
              <w:rPr>
                <w:rFonts w:ascii="Arial" w:hAnsi="Arial" w:cs="Arial"/>
                <w:b/>
                <w:sz w:val="18"/>
                <w:szCs w:val="18"/>
              </w:rPr>
            </w:pPr>
            <w:r w:rsidRPr="00D01348">
              <w:rPr>
                <w:rFonts w:ascii="Arial" w:hAnsi="Arial" w:cs="Arial"/>
                <w:sz w:val="18"/>
                <w:szCs w:val="18"/>
              </w:rPr>
              <w:t>attached.</w:t>
            </w:r>
          </w:p>
        </w:tc>
      </w:tr>
      <w:tr w:rsidR="009B1B59" w14:paraId="0B295C22" w14:textId="77777777" w:rsidTr="000415ED">
        <w:tc>
          <w:tcPr>
            <w:tcW w:w="1885" w:type="dxa"/>
          </w:tcPr>
          <w:p w14:paraId="498B63D0" w14:textId="071D848F" w:rsidR="009B1B59" w:rsidRDefault="009B1B59" w:rsidP="008A3922">
            <w:pPr>
              <w:rPr>
                <w:rFonts w:ascii="Arial" w:hAnsi="Arial" w:cs="Arial"/>
                <w:b/>
                <w:color w:val="44546A" w:themeColor="text2"/>
                <w:sz w:val="18"/>
                <w:szCs w:val="18"/>
              </w:rPr>
            </w:pPr>
            <w:r w:rsidRPr="009B1B59">
              <w:rPr>
                <w:rFonts w:ascii="Arial" w:hAnsi="Arial" w:cs="Arial"/>
                <w:b/>
                <w:color w:val="44546A" w:themeColor="text2"/>
                <w:sz w:val="18"/>
                <w:szCs w:val="18"/>
              </w:rPr>
              <w:t>TAXES PAYABLE AND ADMINISTERED BY THE (RE)INSURED OR THEIR AGENT</w:t>
            </w:r>
          </w:p>
          <w:p w14:paraId="543F7B12" w14:textId="44BAB3AA" w:rsidR="009B1B59" w:rsidRDefault="009B1B59" w:rsidP="008A3922">
            <w:pPr>
              <w:rPr>
                <w:rFonts w:ascii="Arial" w:hAnsi="Arial" w:cs="Arial"/>
                <w:b/>
                <w:color w:val="44546A" w:themeColor="text2"/>
                <w:sz w:val="18"/>
                <w:szCs w:val="18"/>
              </w:rPr>
            </w:pPr>
          </w:p>
        </w:tc>
        <w:tc>
          <w:tcPr>
            <w:tcW w:w="7465" w:type="dxa"/>
          </w:tcPr>
          <w:p w14:paraId="226155E8" w14:textId="34808430" w:rsidR="009B1B59" w:rsidRPr="009B1B59" w:rsidRDefault="009B1B59" w:rsidP="008A3922">
            <w:pPr>
              <w:rPr>
                <w:rFonts w:ascii="Arial" w:hAnsi="Arial" w:cs="Arial"/>
                <w:bCs/>
                <w:sz w:val="18"/>
                <w:szCs w:val="18"/>
              </w:rPr>
            </w:pPr>
            <w:r w:rsidRPr="009B1B59">
              <w:rPr>
                <w:rFonts w:ascii="Arial" w:hAnsi="Arial" w:cs="Arial"/>
                <w:bCs/>
                <w:sz w:val="18"/>
                <w:szCs w:val="18"/>
              </w:rPr>
              <w:t>None</w:t>
            </w:r>
          </w:p>
        </w:tc>
      </w:tr>
      <w:tr w:rsidR="009B1B59" w14:paraId="2DC96D57" w14:textId="77777777" w:rsidTr="000415ED">
        <w:tc>
          <w:tcPr>
            <w:tcW w:w="1885" w:type="dxa"/>
          </w:tcPr>
          <w:p w14:paraId="73EC9A98" w14:textId="5BF57A65" w:rsidR="009B1B59" w:rsidRDefault="00E90269" w:rsidP="008A3922">
            <w:pPr>
              <w:rPr>
                <w:rFonts w:ascii="Arial" w:hAnsi="Arial" w:cs="Arial"/>
                <w:b/>
                <w:color w:val="44546A" w:themeColor="text2"/>
                <w:sz w:val="18"/>
                <w:szCs w:val="18"/>
              </w:rPr>
            </w:pPr>
            <w:r w:rsidRPr="00E90269">
              <w:rPr>
                <w:rFonts w:ascii="Arial" w:hAnsi="Arial" w:cs="Arial"/>
                <w:b/>
                <w:color w:val="44546A" w:themeColor="text2"/>
                <w:sz w:val="18"/>
                <w:szCs w:val="18"/>
              </w:rPr>
              <w:t>TAXES PAYABLE BY THE (RE)INSURED AND ADMINISTERED BY THE (RE)INSURERS</w:t>
            </w:r>
          </w:p>
          <w:p w14:paraId="79EDD051" w14:textId="67DF1319" w:rsidR="00E90269" w:rsidRPr="009B1B59" w:rsidRDefault="00E90269" w:rsidP="008A3922">
            <w:pPr>
              <w:rPr>
                <w:rFonts w:ascii="Arial" w:hAnsi="Arial" w:cs="Arial"/>
                <w:b/>
                <w:color w:val="44546A" w:themeColor="text2"/>
                <w:sz w:val="18"/>
                <w:szCs w:val="18"/>
              </w:rPr>
            </w:pPr>
          </w:p>
        </w:tc>
        <w:tc>
          <w:tcPr>
            <w:tcW w:w="7465" w:type="dxa"/>
          </w:tcPr>
          <w:p w14:paraId="335DBA86" w14:textId="4967B862" w:rsidR="009B1B59" w:rsidRPr="009B1B59" w:rsidRDefault="00E90269" w:rsidP="008A3922">
            <w:pPr>
              <w:rPr>
                <w:rFonts w:ascii="Arial" w:hAnsi="Arial" w:cs="Arial"/>
                <w:bCs/>
                <w:sz w:val="18"/>
                <w:szCs w:val="18"/>
              </w:rPr>
            </w:pPr>
            <w:r>
              <w:rPr>
                <w:rFonts w:ascii="Arial" w:hAnsi="Arial" w:cs="Arial"/>
                <w:bCs/>
                <w:sz w:val="18"/>
                <w:szCs w:val="18"/>
              </w:rPr>
              <w:t>None</w:t>
            </w:r>
          </w:p>
        </w:tc>
      </w:tr>
      <w:tr w:rsidR="008A3922" w14:paraId="22840068" w14:textId="77777777" w:rsidTr="000415ED">
        <w:trPr>
          <w:trHeight w:val="424"/>
        </w:trPr>
        <w:tc>
          <w:tcPr>
            <w:tcW w:w="1885" w:type="dxa"/>
          </w:tcPr>
          <w:p w14:paraId="28BEBDB1" w14:textId="1741EAA6" w:rsidR="008A3922" w:rsidRDefault="008A3922" w:rsidP="008A3922">
            <w:pPr>
              <w:rPr>
                <w:rFonts w:ascii="Arial" w:hAnsi="Arial" w:cs="Arial"/>
                <w:b/>
                <w:color w:val="44546A" w:themeColor="text2"/>
                <w:sz w:val="18"/>
                <w:szCs w:val="18"/>
              </w:rPr>
            </w:pPr>
            <w:r w:rsidRPr="00147FAE">
              <w:rPr>
                <w:rFonts w:ascii="Arial" w:hAnsi="Arial" w:cs="Arial"/>
                <w:b/>
                <w:color w:val="44546A" w:themeColor="text2"/>
                <w:sz w:val="18"/>
                <w:szCs w:val="18"/>
              </w:rPr>
              <w:t xml:space="preserve">TAXES PAYABLE   BY THE </w:t>
            </w:r>
            <w:r w:rsidRPr="00147FAE">
              <w:rPr>
                <w:rFonts w:ascii="Arial" w:hAnsi="Arial" w:cs="Arial"/>
                <w:b/>
                <w:color w:val="44546A" w:themeColor="text2"/>
                <w:sz w:val="18"/>
                <w:szCs w:val="18"/>
              </w:rPr>
              <w:lastRenderedPageBreak/>
              <w:t>(RE)INSURER</w:t>
            </w:r>
            <w:r w:rsidR="00B24E28">
              <w:rPr>
                <w:rFonts w:ascii="Arial" w:hAnsi="Arial" w:cs="Arial"/>
                <w:b/>
                <w:color w:val="44546A" w:themeColor="text2"/>
                <w:sz w:val="18"/>
                <w:szCs w:val="18"/>
              </w:rPr>
              <w:t>S</w:t>
            </w:r>
            <w:r w:rsidRPr="00147FAE">
              <w:rPr>
                <w:rFonts w:ascii="Arial" w:hAnsi="Arial" w:cs="Arial"/>
                <w:b/>
                <w:color w:val="44546A" w:themeColor="text2"/>
                <w:sz w:val="18"/>
                <w:szCs w:val="18"/>
              </w:rPr>
              <w:t xml:space="preserve"> AND ADMINISTERED BY (RE)INSURED OR THEIR AGENT</w:t>
            </w:r>
          </w:p>
        </w:tc>
        <w:tc>
          <w:tcPr>
            <w:tcW w:w="7465" w:type="dxa"/>
          </w:tcPr>
          <w:p w14:paraId="3AC8CB20" w14:textId="592439E7" w:rsidR="00F86E3D" w:rsidRPr="00B10B4A" w:rsidRDefault="00F86E3D" w:rsidP="008A3922">
            <w:pPr>
              <w:pStyle w:val="NormalWeb"/>
              <w:spacing w:before="0" w:beforeAutospacing="0" w:after="0" w:afterAutospacing="0"/>
              <w:rPr>
                <w:rFonts w:ascii="Arial" w:hAnsi="Arial" w:cs="Arial"/>
                <w:b/>
                <w:sz w:val="18"/>
                <w:szCs w:val="18"/>
                <w:u w:val="single"/>
              </w:rPr>
            </w:pPr>
            <w:r w:rsidRPr="00B10B4A">
              <w:rPr>
                <w:rFonts w:ascii="Arial" w:hAnsi="Arial" w:cs="Arial"/>
                <w:b/>
                <w:sz w:val="18"/>
                <w:szCs w:val="18"/>
                <w:u w:val="single"/>
              </w:rPr>
              <w:lastRenderedPageBreak/>
              <w:t>Tax 1</w:t>
            </w:r>
          </w:p>
          <w:p w14:paraId="192EB3E3" w14:textId="796BE1F7" w:rsidR="008A3922" w:rsidRPr="00076E7B" w:rsidRDefault="008A3922" w:rsidP="008A3922">
            <w:pPr>
              <w:pStyle w:val="NormalWeb"/>
              <w:spacing w:before="0" w:beforeAutospacing="0" w:after="0" w:afterAutospacing="0"/>
              <w:rPr>
                <w:rFonts w:ascii="Arial" w:hAnsi="Arial" w:cs="Arial"/>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sidRPr="00147FAE">
              <w:rPr>
                <w:rFonts w:ascii="Arial" w:hAnsi="Arial" w:cs="Arial"/>
                <w:sz w:val="18"/>
                <w:szCs w:val="18"/>
              </w:rPr>
              <w:t>German</w:t>
            </w:r>
            <w:r>
              <w:rPr>
                <w:rFonts w:ascii="Arial" w:hAnsi="Arial" w:cs="Arial"/>
                <w:sz w:val="18"/>
                <w:szCs w:val="18"/>
              </w:rPr>
              <w:t xml:space="preserve"> </w:t>
            </w:r>
            <w:r w:rsidRPr="00147FAE">
              <w:rPr>
                <w:rFonts w:ascii="Arial" w:hAnsi="Arial" w:cs="Arial"/>
                <w:sz w:val="18"/>
                <w:szCs w:val="18"/>
              </w:rPr>
              <w:t>– Premium Tax</w:t>
            </w:r>
          </w:p>
          <w:p w14:paraId="5E73EB60" w14:textId="268F3C50" w:rsidR="008A3922" w:rsidRDefault="008A3922" w:rsidP="008A3922">
            <w:pPr>
              <w:pStyle w:val="NormalWeb"/>
              <w:spacing w:before="0" w:beforeAutospacing="0" w:after="0" w:afterAutospacing="0"/>
              <w:rPr>
                <w:rFonts w:ascii="Arial" w:hAnsi="Arial" w:cs="Arial"/>
                <w:sz w:val="18"/>
                <w:szCs w:val="18"/>
              </w:rPr>
            </w:pPr>
            <w:r w:rsidRPr="00820E27">
              <w:rPr>
                <w:rFonts w:ascii="Arial" w:hAnsi="Arial" w:cs="Arial"/>
                <w:b/>
                <w:sz w:val="18"/>
                <w:szCs w:val="18"/>
              </w:rPr>
              <w:lastRenderedPageBreak/>
              <w:t xml:space="preserve">Rate &amp; Basis: </w:t>
            </w:r>
            <w:r w:rsidRPr="00820E27">
              <w:rPr>
                <w:rFonts w:ascii="Arial" w:hAnsi="Arial" w:cs="Arial"/>
                <w:b/>
                <w:sz w:val="18"/>
                <w:szCs w:val="18"/>
              </w:rPr>
              <w:tab/>
            </w:r>
            <w:r w:rsidRPr="00820E27">
              <w:rPr>
                <w:rFonts w:ascii="Arial" w:hAnsi="Arial" w:cs="Arial"/>
                <w:b/>
                <w:sz w:val="18"/>
                <w:szCs w:val="18"/>
              </w:rPr>
              <w:tab/>
            </w:r>
            <w:r w:rsidRPr="00AE52E7">
              <w:rPr>
                <w:rFonts w:ascii="Arial" w:hAnsi="Arial" w:cs="Arial"/>
                <w:sz w:val="18"/>
                <w:szCs w:val="18"/>
              </w:rPr>
              <w:t xml:space="preserve">19% </w:t>
            </w:r>
            <w:r>
              <w:rPr>
                <w:rFonts w:ascii="Arial" w:hAnsi="Arial" w:cs="Arial"/>
                <w:sz w:val="18"/>
                <w:szCs w:val="18"/>
              </w:rPr>
              <w:t xml:space="preserve">of Gross </w:t>
            </w:r>
            <w:r w:rsidRPr="00AE52E7">
              <w:rPr>
                <w:rFonts w:ascii="Arial" w:hAnsi="Arial" w:cs="Arial"/>
                <w:sz w:val="18"/>
                <w:szCs w:val="18"/>
              </w:rPr>
              <w:t>Premium</w:t>
            </w:r>
          </w:p>
          <w:p w14:paraId="2403FF3E" w14:textId="0F6F09AF" w:rsidR="008A3922" w:rsidRDefault="008A3922" w:rsidP="008A3922">
            <w:pPr>
              <w:pStyle w:val="NormalWeb"/>
              <w:spacing w:before="0" w:beforeAutospacing="0" w:after="0" w:afterAutospacing="0"/>
              <w:rPr>
                <w:rFonts w:ascii="Arial" w:hAnsi="Arial" w:cs="Arial"/>
                <w:sz w:val="18"/>
                <w:szCs w:val="18"/>
              </w:rPr>
            </w:pPr>
            <w:r w:rsidRPr="004310FA">
              <w:rPr>
                <w:rFonts w:ascii="Arial" w:hAnsi="Arial" w:cs="Arial"/>
                <w:b/>
                <w:sz w:val="18"/>
                <w:szCs w:val="18"/>
              </w:rPr>
              <w:t>Administered by:</w:t>
            </w:r>
            <w:r>
              <w:rPr>
                <w:rFonts w:ascii="Arial" w:hAnsi="Arial" w:cs="Arial"/>
                <w:b/>
                <w:sz w:val="18"/>
                <w:szCs w:val="18"/>
              </w:rPr>
              <w:tab/>
            </w:r>
            <w:r w:rsidRPr="00401195">
              <w:rPr>
                <w:rFonts w:ascii="Arial" w:hAnsi="Arial" w:cs="Arial"/>
                <w:bCs/>
                <w:sz w:val="18"/>
                <w:szCs w:val="18"/>
              </w:rPr>
              <w:t>(Re)Insured</w:t>
            </w:r>
          </w:p>
          <w:p w14:paraId="7A36068F" w14:textId="7E9862D0" w:rsidR="008A3922" w:rsidRDefault="008A3922" w:rsidP="008A3922">
            <w:pPr>
              <w:pStyle w:val="NormalWeb"/>
              <w:spacing w:before="0" w:beforeAutospacing="0" w:after="0" w:afterAutospacing="0"/>
              <w:rPr>
                <w:rFonts w:ascii="Arial" w:hAnsi="Arial" w:cs="Arial"/>
                <w:b/>
                <w:bCs/>
                <w:sz w:val="18"/>
                <w:szCs w:val="18"/>
              </w:rPr>
            </w:pPr>
            <w:r>
              <w:rPr>
                <w:rFonts w:ascii="Arial" w:hAnsi="Arial" w:cs="Arial"/>
                <w:b/>
                <w:bCs/>
                <w:sz w:val="18"/>
                <w:szCs w:val="18"/>
              </w:rPr>
              <w:t>Fiscal Code:</w:t>
            </w:r>
            <w:r>
              <w:rPr>
                <w:rFonts w:ascii="Arial" w:hAnsi="Arial" w:cs="Arial"/>
                <w:b/>
                <w:bCs/>
                <w:sz w:val="18"/>
                <w:szCs w:val="18"/>
              </w:rPr>
              <w:tab/>
            </w:r>
            <w:r>
              <w:rPr>
                <w:rFonts w:ascii="Arial" w:hAnsi="Arial" w:cs="Arial"/>
                <w:b/>
                <w:bCs/>
                <w:sz w:val="18"/>
                <w:szCs w:val="18"/>
              </w:rPr>
              <w:tab/>
            </w:r>
            <w:r w:rsidRPr="00B770FE">
              <w:rPr>
                <w:rFonts w:ascii="Arial" w:hAnsi="Arial" w:cs="Arial"/>
                <w:sz w:val="18"/>
                <w:szCs w:val="18"/>
              </w:rPr>
              <w:t>12/345/67890</w:t>
            </w:r>
          </w:p>
          <w:p w14:paraId="784FFE10" w14:textId="48701D08" w:rsidR="008A3922" w:rsidRDefault="008A3922" w:rsidP="008A3922">
            <w:pPr>
              <w:pStyle w:val="NormalWeb"/>
              <w:spacing w:before="0" w:beforeAutospacing="0" w:after="0" w:afterAutospacing="0"/>
              <w:rPr>
                <w:rFonts w:ascii="Arial" w:hAnsi="Arial" w:cs="Arial"/>
                <w:sz w:val="18"/>
                <w:szCs w:val="18"/>
              </w:rPr>
            </w:pPr>
            <w:r>
              <w:rPr>
                <w:rFonts w:ascii="Arial" w:hAnsi="Arial" w:cs="Arial"/>
                <w:b/>
                <w:bCs/>
                <w:sz w:val="18"/>
                <w:szCs w:val="18"/>
              </w:rPr>
              <w:t>Taxpayer Name:</w:t>
            </w:r>
            <w:r>
              <w:rPr>
                <w:rFonts w:ascii="Arial" w:hAnsi="Arial" w:cs="Arial"/>
                <w:b/>
                <w:bCs/>
                <w:sz w:val="18"/>
                <w:szCs w:val="18"/>
              </w:rPr>
              <w:tab/>
            </w:r>
            <w:r>
              <w:rPr>
                <w:rFonts w:ascii="Arial" w:hAnsi="Arial" w:cs="Arial"/>
                <w:b/>
                <w:bCs/>
                <w:sz w:val="18"/>
                <w:szCs w:val="18"/>
              </w:rPr>
              <w:tab/>
            </w:r>
            <w:r w:rsidRPr="005D2AEC">
              <w:rPr>
                <w:rFonts w:ascii="Arial" w:hAnsi="Arial" w:cs="Arial"/>
                <w:sz w:val="18"/>
                <w:szCs w:val="18"/>
              </w:rPr>
              <w:t>Company A LTD</w:t>
            </w:r>
          </w:p>
          <w:p w14:paraId="46CD2653" w14:textId="77777777" w:rsidR="00A2280F" w:rsidRDefault="00A2280F" w:rsidP="008A3922">
            <w:pPr>
              <w:pStyle w:val="NormalWeb"/>
              <w:spacing w:before="0" w:beforeAutospacing="0" w:after="0" w:afterAutospacing="0"/>
              <w:rPr>
                <w:rFonts w:ascii="Arial" w:hAnsi="Arial" w:cs="Arial"/>
                <w:sz w:val="18"/>
                <w:szCs w:val="18"/>
              </w:rPr>
            </w:pPr>
          </w:p>
          <w:p w14:paraId="6F67E959" w14:textId="29248C00" w:rsidR="00F86E3D" w:rsidRPr="00B10B4A" w:rsidRDefault="00F86E3D" w:rsidP="001979E9">
            <w:pPr>
              <w:pStyle w:val="NormalWeb"/>
              <w:spacing w:before="0" w:beforeAutospacing="0" w:after="0" w:afterAutospacing="0"/>
              <w:rPr>
                <w:rFonts w:ascii="Arial" w:hAnsi="Arial" w:cs="Arial"/>
                <w:b/>
                <w:sz w:val="18"/>
                <w:szCs w:val="18"/>
                <w:u w:val="single"/>
              </w:rPr>
            </w:pPr>
            <w:r w:rsidRPr="00B10B4A">
              <w:rPr>
                <w:rFonts w:ascii="Arial" w:hAnsi="Arial" w:cs="Arial"/>
                <w:b/>
                <w:sz w:val="18"/>
                <w:szCs w:val="18"/>
                <w:u w:val="single"/>
              </w:rPr>
              <w:t>Tax 2</w:t>
            </w:r>
          </w:p>
          <w:p w14:paraId="4300EF91" w14:textId="57D3B231" w:rsidR="001979E9" w:rsidRPr="00076E7B" w:rsidRDefault="001979E9" w:rsidP="001979E9">
            <w:pPr>
              <w:pStyle w:val="NormalWeb"/>
              <w:spacing w:before="0" w:beforeAutospacing="0" w:after="0" w:afterAutospacing="0"/>
              <w:rPr>
                <w:rFonts w:ascii="Arial" w:hAnsi="Arial" w:cs="Arial"/>
                <w:sz w:val="18"/>
                <w:szCs w:val="18"/>
              </w:rPr>
            </w:pPr>
            <w:r w:rsidRPr="00820E27">
              <w:rPr>
                <w:rFonts w:ascii="Arial" w:hAnsi="Arial" w:cs="Arial"/>
                <w:b/>
                <w:sz w:val="18"/>
                <w:szCs w:val="18"/>
              </w:rPr>
              <w:t xml:space="preserve">Tax: </w:t>
            </w:r>
            <w:r w:rsidRPr="00820E27">
              <w:rPr>
                <w:rFonts w:ascii="Arial" w:hAnsi="Arial" w:cs="Arial"/>
                <w:b/>
                <w:sz w:val="18"/>
                <w:szCs w:val="18"/>
              </w:rPr>
              <w:tab/>
            </w:r>
            <w:r w:rsidRPr="00820E27">
              <w:rPr>
                <w:rFonts w:ascii="Arial" w:hAnsi="Arial" w:cs="Arial"/>
                <w:b/>
                <w:sz w:val="18"/>
                <w:szCs w:val="18"/>
              </w:rPr>
              <w:tab/>
            </w:r>
            <w:r w:rsidRPr="00820E27">
              <w:rPr>
                <w:rFonts w:ascii="Arial" w:hAnsi="Arial" w:cs="Arial"/>
                <w:b/>
                <w:sz w:val="18"/>
                <w:szCs w:val="18"/>
              </w:rPr>
              <w:tab/>
            </w:r>
            <w:r>
              <w:rPr>
                <w:rFonts w:ascii="Arial" w:hAnsi="Arial" w:cs="Arial"/>
                <w:sz w:val="18"/>
                <w:szCs w:val="18"/>
              </w:rPr>
              <w:t>United Kingdom – Insurance Premium Tax</w:t>
            </w:r>
          </w:p>
          <w:p w14:paraId="15F37335" w14:textId="77777777" w:rsidR="001979E9" w:rsidRDefault="001979E9" w:rsidP="001979E9">
            <w:pPr>
              <w:pStyle w:val="NormalWeb"/>
              <w:spacing w:before="0" w:beforeAutospacing="0" w:after="0" w:afterAutospacing="0"/>
              <w:rPr>
                <w:rFonts w:ascii="Arial" w:hAnsi="Arial" w:cs="Arial"/>
                <w:sz w:val="18"/>
                <w:szCs w:val="18"/>
              </w:rPr>
            </w:pPr>
            <w:r w:rsidRPr="00820E27">
              <w:rPr>
                <w:rFonts w:ascii="Arial" w:hAnsi="Arial" w:cs="Arial"/>
                <w:b/>
                <w:sz w:val="18"/>
                <w:szCs w:val="18"/>
              </w:rPr>
              <w:t xml:space="preserve">Rate &amp; Basis: </w:t>
            </w:r>
            <w:r w:rsidRPr="00820E27">
              <w:rPr>
                <w:rFonts w:ascii="Arial" w:hAnsi="Arial" w:cs="Arial"/>
                <w:b/>
                <w:sz w:val="18"/>
                <w:szCs w:val="18"/>
              </w:rPr>
              <w:tab/>
            </w:r>
            <w:r w:rsidRPr="00820E27">
              <w:rPr>
                <w:rFonts w:ascii="Arial" w:hAnsi="Arial" w:cs="Arial"/>
                <w:b/>
                <w:sz w:val="18"/>
                <w:szCs w:val="18"/>
              </w:rPr>
              <w:tab/>
            </w:r>
            <w:r w:rsidRPr="00AE52E7">
              <w:rPr>
                <w:rFonts w:ascii="Arial" w:hAnsi="Arial" w:cs="Arial"/>
                <w:sz w:val="18"/>
                <w:szCs w:val="18"/>
              </w:rPr>
              <w:t>1</w:t>
            </w:r>
            <w:r>
              <w:rPr>
                <w:rFonts w:ascii="Arial" w:hAnsi="Arial" w:cs="Arial"/>
                <w:sz w:val="18"/>
                <w:szCs w:val="18"/>
              </w:rPr>
              <w:t>2</w:t>
            </w:r>
            <w:r w:rsidRPr="00AE52E7">
              <w:rPr>
                <w:rFonts w:ascii="Arial" w:hAnsi="Arial" w:cs="Arial"/>
                <w:sz w:val="18"/>
                <w:szCs w:val="18"/>
              </w:rPr>
              <w:t xml:space="preserve">% </w:t>
            </w:r>
            <w:r>
              <w:rPr>
                <w:rFonts w:ascii="Arial" w:hAnsi="Arial" w:cs="Arial"/>
                <w:sz w:val="18"/>
                <w:szCs w:val="18"/>
              </w:rPr>
              <w:t xml:space="preserve">of Gross </w:t>
            </w:r>
            <w:r w:rsidRPr="00AE52E7">
              <w:rPr>
                <w:rFonts w:ascii="Arial" w:hAnsi="Arial" w:cs="Arial"/>
                <w:sz w:val="18"/>
                <w:szCs w:val="18"/>
              </w:rPr>
              <w:t>Premium</w:t>
            </w:r>
          </w:p>
          <w:p w14:paraId="37977073" w14:textId="77777777" w:rsidR="001979E9" w:rsidRDefault="001979E9" w:rsidP="001979E9">
            <w:pPr>
              <w:pStyle w:val="NormalWeb"/>
              <w:spacing w:before="0" w:beforeAutospacing="0" w:after="0" w:afterAutospacing="0"/>
              <w:rPr>
                <w:rFonts w:ascii="Arial" w:hAnsi="Arial" w:cs="Arial"/>
                <w:sz w:val="18"/>
                <w:szCs w:val="18"/>
              </w:rPr>
            </w:pPr>
            <w:r w:rsidRPr="004310FA">
              <w:rPr>
                <w:rFonts w:ascii="Arial" w:hAnsi="Arial" w:cs="Arial"/>
                <w:b/>
                <w:sz w:val="18"/>
                <w:szCs w:val="18"/>
              </w:rPr>
              <w:t>Administered by:</w:t>
            </w:r>
            <w:r>
              <w:rPr>
                <w:rFonts w:ascii="Arial" w:hAnsi="Arial" w:cs="Arial"/>
                <w:b/>
                <w:sz w:val="18"/>
                <w:szCs w:val="18"/>
              </w:rPr>
              <w:tab/>
            </w:r>
            <w:r w:rsidRPr="00401195">
              <w:rPr>
                <w:rFonts w:ascii="Arial" w:hAnsi="Arial" w:cs="Arial"/>
                <w:bCs/>
                <w:sz w:val="18"/>
                <w:szCs w:val="18"/>
              </w:rPr>
              <w:t>(Re)Insured</w:t>
            </w:r>
          </w:p>
          <w:p w14:paraId="44D9A50C" w14:textId="47C1CE75" w:rsidR="00A2280F" w:rsidRDefault="001979E9" w:rsidP="001979E9">
            <w:pPr>
              <w:pStyle w:val="NormalWeb"/>
              <w:spacing w:before="0" w:beforeAutospacing="0" w:after="0" w:afterAutospacing="0"/>
              <w:rPr>
                <w:rFonts w:ascii="Arial" w:hAnsi="Arial" w:cs="Arial"/>
                <w:b/>
                <w:bCs/>
                <w:sz w:val="18"/>
                <w:szCs w:val="18"/>
              </w:rPr>
            </w:pPr>
            <w:r>
              <w:rPr>
                <w:rFonts w:ascii="Arial" w:hAnsi="Arial" w:cs="Arial"/>
                <w:b/>
                <w:bCs/>
                <w:sz w:val="18"/>
                <w:szCs w:val="18"/>
              </w:rPr>
              <w:t>Taxpayer Name:</w:t>
            </w:r>
            <w:r>
              <w:rPr>
                <w:rFonts w:ascii="Arial" w:hAnsi="Arial" w:cs="Arial"/>
                <w:b/>
                <w:bCs/>
                <w:sz w:val="18"/>
                <w:szCs w:val="18"/>
              </w:rPr>
              <w:tab/>
            </w:r>
            <w:r>
              <w:rPr>
                <w:rFonts w:ascii="Arial" w:hAnsi="Arial" w:cs="Arial"/>
                <w:b/>
                <w:bCs/>
                <w:sz w:val="18"/>
                <w:szCs w:val="18"/>
              </w:rPr>
              <w:tab/>
            </w:r>
            <w:r>
              <w:rPr>
                <w:rFonts w:ascii="Arial" w:hAnsi="Arial" w:cs="Arial"/>
                <w:sz w:val="18"/>
                <w:szCs w:val="18"/>
              </w:rPr>
              <w:t>Underwriter</w:t>
            </w:r>
            <w:r w:rsidRPr="005D2AEC">
              <w:rPr>
                <w:rFonts w:ascii="Arial" w:hAnsi="Arial" w:cs="Arial"/>
                <w:sz w:val="18"/>
                <w:szCs w:val="18"/>
              </w:rPr>
              <w:t xml:space="preserve"> A LTD</w:t>
            </w:r>
          </w:p>
          <w:p w14:paraId="38800671" w14:textId="6B62CA1F" w:rsidR="008A3922" w:rsidRPr="00427EEF" w:rsidRDefault="008A3922" w:rsidP="008A3922">
            <w:pPr>
              <w:pStyle w:val="NormalWeb"/>
              <w:spacing w:before="0" w:beforeAutospacing="0" w:after="0" w:afterAutospacing="0"/>
              <w:rPr>
                <w:rFonts w:ascii="Arial" w:hAnsi="Arial" w:cs="Arial"/>
                <w:bCs/>
                <w:sz w:val="18"/>
                <w:szCs w:val="18"/>
              </w:rPr>
            </w:pPr>
          </w:p>
        </w:tc>
      </w:tr>
      <w:tr w:rsidR="008A3922" w14:paraId="3513E098" w14:textId="77777777" w:rsidTr="000415ED">
        <w:trPr>
          <w:trHeight w:val="424"/>
        </w:trPr>
        <w:tc>
          <w:tcPr>
            <w:tcW w:w="1885" w:type="dxa"/>
          </w:tcPr>
          <w:p w14:paraId="0D13616D" w14:textId="6C015D71" w:rsidR="008A3922" w:rsidRDefault="00441297" w:rsidP="008A3922">
            <w:pPr>
              <w:rPr>
                <w:rFonts w:ascii="Arial" w:hAnsi="Arial" w:cs="Arial"/>
                <w:b/>
                <w:color w:val="44546A" w:themeColor="text2"/>
                <w:sz w:val="18"/>
                <w:szCs w:val="18"/>
              </w:rPr>
            </w:pPr>
            <w:r>
              <w:rPr>
                <w:rFonts w:ascii="Arial" w:hAnsi="Arial" w:cs="Arial"/>
                <w:b/>
                <w:color w:val="44546A" w:themeColor="text2"/>
                <w:sz w:val="18"/>
                <w:szCs w:val="18"/>
              </w:rPr>
              <w:lastRenderedPageBreak/>
              <w:t>(RE)</w:t>
            </w:r>
            <w:r w:rsidR="008A3922">
              <w:rPr>
                <w:rFonts w:ascii="Arial" w:hAnsi="Arial" w:cs="Arial"/>
                <w:b/>
                <w:color w:val="44546A" w:themeColor="text2"/>
                <w:sz w:val="18"/>
                <w:szCs w:val="18"/>
              </w:rPr>
              <w:t xml:space="preserve">INSURER CONTRACT DOCUMENTATION </w:t>
            </w:r>
          </w:p>
        </w:tc>
        <w:tc>
          <w:tcPr>
            <w:tcW w:w="7465" w:type="dxa"/>
          </w:tcPr>
          <w:p w14:paraId="47DBC1B0" w14:textId="00E8305D" w:rsidR="006A247F" w:rsidRDefault="006A247F" w:rsidP="00D33462">
            <w:pPr>
              <w:pStyle w:val="NormalWeb"/>
              <w:spacing w:before="0" w:beforeAutospacing="0" w:after="0" w:afterAutospacing="0"/>
              <w:rPr>
                <w:rFonts w:ascii="Arial" w:eastAsia="Calibri" w:hAnsi="Arial" w:cs="Arial"/>
                <w:noProof/>
                <w:sz w:val="18"/>
                <w:szCs w:val="18"/>
                <w:lang w:val="en-GB" w:eastAsia="en-GB"/>
              </w:rPr>
            </w:pPr>
            <w:r>
              <w:rPr>
                <w:rFonts w:ascii="Arial" w:eastAsia="Calibri" w:hAnsi="Arial" w:cs="Arial"/>
                <w:noProof/>
                <w:sz w:val="18"/>
                <w:szCs w:val="18"/>
                <w:lang w:val="en-GB" w:eastAsia="en-GB"/>
              </w:rPr>
              <w:t>LMA5180 Intention for AIF to Bind Clause, as attached</w:t>
            </w:r>
          </w:p>
          <w:p w14:paraId="4214332F" w14:textId="77777777" w:rsidR="006A247F" w:rsidRDefault="006A247F" w:rsidP="00D33462">
            <w:pPr>
              <w:pStyle w:val="NormalWeb"/>
              <w:spacing w:before="0" w:beforeAutospacing="0" w:after="0" w:afterAutospacing="0"/>
              <w:rPr>
                <w:rFonts w:ascii="Arial" w:eastAsia="Calibri" w:hAnsi="Arial" w:cs="Arial"/>
                <w:noProof/>
                <w:sz w:val="18"/>
                <w:szCs w:val="18"/>
                <w:lang w:val="en-GB" w:eastAsia="en-GB"/>
              </w:rPr>
            </w:pPr>
          </w:p>
          <w:p w14:paraId="06088817" w14:textId="591CFB26" w:rsidR="005347EA" w:rsidRPr="003C4DD6" w:rsidRDefault="005347EA" w:rsidP="00D33462">
            <w:pPr>
              <w:pStyle w:val="NormalWeb"/>
              <w:spacing w:before="0" w:beforeAutospacing="0" w:after="0" w:afterAutospacing="0"/>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This document details the terms, definitions, exclusions and conditions (the contract terms) that constitutes the contract document.</w:t>
            </w:r>
          </w:p>
          <w:p w14:paraId="10598E22" w14:textId="77777777" w:rsidR="005347EA" w:rsidRPr="005A2BEF" w:rsidRDefault="005347EA" w:rsidP="005347EA">
            <w:pPr>
              <w:rPr>
                <w:rFonts w:ascii="Arial" w:eastAsia="Calibri" w:hAnsi="Arial" w:cs="Arial"/>
                <w:noProof/>
                <w:sz w:val="18"/>
                <w:szCs w:val="18"/>
                <w:highlight w:val="yellow"/>
                <w:lang w:val="en-GB" w:eastAsia="en-GB"/>
              </w:rPr>
            </w:pPr>
          </w:p>
          <w:p w14:paraId="56AE7588" w14:textId="77777777" w:rsidR="005347EA" w:rsidRPr="003C4DD6" w:rsidRDefault="005347EA" w:rsidP="005347EA">
            <w:pPr>
              <w:rPr>
                <w:rFonts w:ascii="Arial" w:eastAsia="Calibri" w:hAnsi="Arial" w:cs="Arial"/>
                <w:noProof/>
                <w:sz w:val="18"/>
                <w:szCs w:val="18"/>
                <w:lang w:val="en-GB" w:eastAsia="en-GB"/>
              </w:rPr>
            </w:pPr>
            <w:r w:rsidRPr="005347EA">
              <w:rPr>
                <w:rFonts w:ascii="Arial" w:eastAsia="Calibri" w:hAnsi="Arial" w:cs="Arial"/>
                <w:noProof/>
                <w:sz w:val="18"/>
                <w:szCs w:val="18"/>
                <w:lang w:val="en-GB" w:eastAsia="en-GB"/>
              </w:rPr>
              <w:t xml:space="preserve">A physical or electronic copy of this document will be provided to the (re)insured as Evidence of Cover. No further contractual documentation will be issued however (re)insurers agree that in the event the (re)insured requires a formal policy to be issued, </w:t>
            </w:r>
            <w:r w:rsidRPr="003C4DD6">
              <w:rPr>
                <w:rFonts w:ascii="Arial" w:eastAsia="Calibri" w:hAnsi="Arial" w:cs="Arial"/>
                <w:sz w:val="18"/>
                <w:szCs w:val="18"/>
                <w:lang w:val="en-GB"/>
              </w:rPr>
              <w:t>Broker XYZ</w:t>
            </w:r>
            <w:r w:rsidRPr="003C4DD6">
              <w:rPr>
                <w:rFonts w:ascii="Arial" w:eastAsia="Calibri" w:hAnsi="Arial" w:cs="Arial"/>
                <w:noProof/>
                <w:sz w:val="18"/>
                <w:szCs w:val="18"/>
                <w:lang w:val="en-GB" w:eastAsia="en-GB"/>
              </w:rPr>
              <w:t xml:space="preserve"> may without any further agreement from the (re)insurers request that:</w:t>
            </w:r>
          </w:p>
          <w:p w14:paraId="7DDFD1AC" w14:textId="77777777" w:rsidR="005347EA" w:rsidRPr="003C4DD6" w:rsidRDefault="005347EA" w:rsidP="005347EA">
            <w:pPr>
              <w:rPr>
                <w:rFonts w:ascii="Arial" w:eastAsia="Calibri" w:hAnsi="Arial" w:cs="Arial"/>
                <w:noProof/>
                <w:sz w:val="18"/>
                <w:szCs w:val="18"/>
                <w:lang w:val="en-GB" w:eastAsia="en-GB"/>
              </w:rPr>
            </w:pPr>
          </w:p>
          <w:p w14:paraId="0E7BA993" w14:textId="77777777" w:rsidR="005347EA" w:rsidRPr="003C4DD6" w:rsidRDefault="005347EA" w:rsidP="005347EA">
            <w:pPr>
              <w:ind w:left="709" w:hanging="709"/>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a)</w:t>
            </w:r>
            <w:r w:rsidRPr="003C4DD6">
              <w:rPr>
                <w:rFonts w:ascii="Arial" w:eastAsia="Calibri" w:hAnsi="Arial" w:cs="Arial"/>
                <w:noProof/>
                <w:sz w:val="18"/>
                <w:szCs w:val="18"/>
                <w:lang w:val="en-GB" w:eastAsia="en-GB"/>
              </w:rPr>
              <w:tab/>
              <w:t>(re)insurers provide such a policy; or</w:t>
            </w:r>
          </w:p>
          <w:p w14:paraId="39252A12" w14:textId="77777777" w:rsidR="005347EA" w:rsidRPr="003C4DD6" w:rsidRDefault="005347EA" w:rsidP="005347EA">
            <w:pPr>
              <w:ind w:left="709" w:hanging="709"/>
              <w:rPr>
                <w:rFonts w:ascii="Arial" w:eastAsia="Calibri" w:hAnsi="Arial" w:cs="Arial"/>
                <w:noProof/>
                <w:sz w:val="18"/>
                <w:szCs w:val="18"/>
                <w:lang w:val="en-GB" w:eastAsia="en-GB"/>
              </w:rPr>
            </w:pPr>
          </w:p>
          <w:p w14:paraId="61CBBAD2" w14:textId="77777777" w:rsidR="005347EA" w:rsidRPr="003C4DD6" w:rsidRDefault="005347EA" w:rsidP="005347EA">
            <w:pPr>
              <w:ind w:left="709" w:hanging="709"/>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 xml:space="preserve">b) </w:t>
            </w:r>
            <w:r w:rsidRPr="003C4DD6">
              <w:rPr>
                <w:rFonts w:ascii="Arial" w:eastAsia="Calibri" w:hAnsi="Arial" w:cs="Arial"/>
                <w:noProof/>
                <w:sz w:val="18"/>
                <w:szCs w:val="18"/>
                <w:lang w:val="en-GB" w:eastAsia="en-GB"/>
              </w:rPr>
              <w:tab/>
              <w:t>Xchanging Ins-sure Services (XIS) provide such a policy and (re)insurers will accept any additional charge that may be required by XIS.</w:t>
            </w:r>
          </w:p>
          <w:p w14:paraId="5FCAF2AA" w14:textId="77777777" w:rsidR="005347EA" w:rsidRPr="003C4DD6" w:rsidRDefault="005347EA" w:rsidP="005347EA">
            <w:pPr>
              <w:ind w:left="709" w:hanging="709"/>
              <w:rPr>
                <w:rFonts w:ascii="Arial" w:eastAsia="Calibri" w:hAnsi="Arial" w:cs="Arial"/>
                <w:noProof/>
                <w:sz w:val="18"/>
                <w:szCs w:val="18"/>
                <w:lang w:val="en-GB" w:eastAsia="en-GB"/>
              </w:rPr>
            </w:pPr>
          </w:p>
          <w:p w14:paraId="07CC3E93" w14:textId="77777777" w:rsidR="005347EA" w:rsidRPr="003C4DD6" w:rsidRDefault="005347EA" w:rsidP="005347EA">
            <w:pPr>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Any further documentation changing this contract, agreed in accordance with the contract change provisions set out in this contract, shall form the evidence of such change.</w:t>
            </w:r>
          </w:p>
          <w:p w14:paraId="41894693" w14:textId="77777777" w:rsidR="005347EA" w:rsidRPr="003C4DD6" w:rsidRDefault="005347EA" w:rsidP="005347EA">
            <w:pPr>
              <w:rPr>
                <w:rFonts w:ascii="Arial" w:eastAsia="Calibri" w:hAnsi="Arial" w:cs="Arial"/>
                <w:noProof/>
                <w:sz w:val="18"/>
                <w:szCs w:val="18"/>
                <w:lang w:val="en-GB" w:eastAsia="en-GB"/>
              </w:rPr>
            </w:pPr>
          </w:p>
          <w:p w14:paraId="4A653F95" w14:textId="77777777" w:rsidR="005347EA" w:rsidRPr="003C4DD6" w:rsidRDefault="005347EA" w:rsidP="005347EA">
            <w:pPr>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For the purposes of this contract:</w:t>
            </w:r>
          </w:p>
          <w:p w14:paraId="29450A3A" w14:textId="77777777" w:rsidR="005347EA" w:rsidRPr="003C4DD6" w:rsidRDefault="005347EA" w:rsidP="005347EA">
            <w:pPr>
              <w:rPr>
                <w:rFonts w:ascii="Arial" w:eastAsia="Calibri" w:hAnsi="Arial" w:cs="Arial"/>
                <w:noProof/>
                <w:sz w:val="18"/>
                <w:szCs w:val="18"/>
                <w:lang w:val="en-GB" w:eastAsia="en-GB"/>
              </w:rPr>
            </w:pPr>
          </w:p>
          <w:p w14:paraId="58A61767" w14:textId="77777777" w:rsidR="005347EA" w:rsidRPr="003C4DD6" w:rsidRDefault="005347EA" w:rsidP="005347EA">
            <w:pPr>
              <w:ind w:left="709" w:hanging="709"/>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i)</w:t>
            </w:r>
            <w:r w:rsidRPr="003C4DD6">
              <w:rPr>
                <w:rFonts w:ascii="Arial" w:eastAsia="Calibri" w:hAnsi="Arial" w:cs="Arial"/>
                <w:noProof/>
                <w:sz w:val="18"/>
                <w:szCs w:val="18"/>
                <w:lang w:val="en-GB" w:eastAsia="en-GB"/>
              </w:rPr>
              <w:tab/>
              <w:t>Where the term Lloyd’s is used in this contract or any attaching wording or document, it is agreed that this is extended to include Lloyd’s Insurance Company S.A. where relevant.</w:t>
            </w:r>
          </w:p>
          <w:p w14:paraId="76DCBD6E" w14:textId="77777777" w:rsidR="005347EA" w:rsidRPr="003C4DD6" w:rsidRDefault="005347EA" w:rsidP="005347EA">
            <w:pPr>
              <w:ind w:left="709" w:hanging="709"/>
              <w:rPr>
                <w:rFonts w:ascii="Arial" w:eastAsia="Calibri" w:hAnsi="Arial" w:cs="Arial"/>
                <w:noProof/>
                <w:sz w:val="18"/>
                <w:szCs w:val="18"/>
                <w:lang w:val="en-GB" w:eastAsia="en-GB"/>
              </w:rPr>
            </w:pPr>
          </w:p>
          <w:p w14:paraId="0D5C1E33" w14:textId="77777777" w:rsidR="005347EA" w:rsidRPr="003C4DD6" w:rsidRDefault="005347EA" w:rsidP="005347EA">
            <w:pPr>
              <w:ind w:left="704"/>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 xml:space="preserve">Lloyd’s Insurance Company S.A. is a Belgian limited liability company (société anonyme / naamloze vennootschap) with its registered office at Bastion Tower, Marsveldplein 5, 1050 Brussels, Belgium and registered with Banque-Carrefour des Entreprises / Kruispuntbank van Ondernemingen under number 682.594.839 RLE (Brussels). It is an insurance company subject to the supervision of the National Bank of Belgium. </w:t>
            </w:r>
          </w:p>
          <w:p w14:paraId="21FF3A1C" w14:textId="77777777" w:rsidR="005347EA" w:rsidRPr="003C4DD6" w:rsidRDefault="005347EA" w:rsidP="005347EA">
            <w:pPr>
              <w:ind w:left="704"/>
              <w:rPr>
                <w:rFonts w:ascii="Arial" w:eastAsia="Calibri" w:hAnsi="Arial" w:cs="Arial"/>
                <w:noProof/>
                <w:sz w:val="18"/>
                <w:szCs w:val="18"/>
                <w:lang w:val="en-GB" w:eastAsia="en-GB"/>
              </w:rPr>
            </w:pPr>
          </w:p>
          <w:p w14:paraId="576504C2" w14:textId="77777777" w:rsidR="005347EA" w:rsidRPr="003C4DD6" w:rsidRDefault="005347EA" w:rsidP="005347EA">
            <w:pPr>
              <w:ind w:left="704"/>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 xml:space="preserve">Its Firm Reference Number(s) and other details can be found on </w:t>
            </w:r>
            <w:hyperlink r:id="rId20" w:history="1">
              <w:r w:rsidRPr="003C4DD6">
                <w:rPr>
                  <w:rFonts w:ascii="Arial" w:eastAsia="Calibri" w:hAnsi="Arial" w:cs="Arial"/>
                  <w:noProof/>
                  <w:sz w:val="18"/>
                  <w:szCs w:val="18"/>
                  <w:lang w:val="en-GB" w:eastAsia="en-GB"/>
                </w:rPr>
                <w:t>www.nbb.be</w:t>
              </w:r>
            </w:hyperlink>
            <w:r w:rsidRPr="003C4DD6">
              <w:rPr>
                <w:rFonts w:ascii="Arial" w:eastAsia="Calibri" w:hAnsi="Arial" w:cs="Arial"/>
                <w:noProof/>
                <w:sz w:val="18"/>
                <w:szCs w:val="18"/>
                <w:lang w:val="en-GB" w:eastAsia="en-GB"/>
              </w:rPr>
              <w:t xml:space="preserve">. </w:t>
            </w:r>
          </w:p>
          <w:p w14:paraId="59747658" w14:textId="77777777" w:rsidR="005347EA" w:rsidRPr="003C4DD6" w:rsidRDefault="005347EA" w:rsidP="005347EA">
            <w:pPr>
              <w:ind w:left="704"/>
              <w:rPr>
                <w:rFonts w:ascii="Arial" w:eastAsia="Calibri" w:hAnsi="Arial" w:cs="Arial"/>
                <w:noProof/>
                <w:sz w:val="18"/>
                <w:szCs w:val="18"/>
                <w:lang w:val="en-GB" w:eastAsia="en-GB"/>
              </w:rPr>
            </w:pPr>
          </w:p>
          <w:p w14:paraId="63ECEF13" w14:textId="77777777" w:rsidR="005347EA" w:rsidRPr="003C4DD6" w:rsidRDefault="005347EA" w:rsidP="005347EA">
            <w:pPr>
              <w:ind w:left="704"/>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 xml:space="preserve">Website address: </w:t>
            </w:r>
            <w:hyperlink r:id="rId21" w:history="1">
              <w:r w:rsidRPr="003C4DD6">
                <w:rPr>
                  <w:rFonts w:ascii="Arial" w:eastAsia="Calibri" w:hAnsi="Arial" w:cs="Arial"/>
                  <w:noProof/>
                  <w:sz w:val="18"/>
                  <w:szCs w:val="18"/>
                  <w:lang w:val="en-GB" w:eastAsia="en-GB"/>
                </w:rPr>
                <w:t>www.LloydsEurope.com</w:t>
              </w:r>
            </w:hyperlink>
            <w:r w:rsidRPr="003C4DD6">
              <w:rPr>
                <w:rFonts w:ascii="Arial" w:eastAsia="Calibri" w:hAnsi="Arial" w:cs="Arial"/>
                <w:noProof/>
                <w:sz w:val="18"/>
                <w:szCs w:val="18"/>
                <w:lang w:val="en-GB" w:eastAsia="en-GB"/>
              </w:rPr>
              <w:t xml:space="preserve"> </w:t>
            </w:r>
          </w:p>
          <w:p w14:paraId="139C9554" w14:textId="77777777" w:rsidR="005347EA" w:rsidRPr="003C4DD6" w:rsidRDefault="005347EA" w:rsidP="005347EA">
            <w:pPr>
              <w:ind w:left="704"/>
              <w:rPr>
                <w:rFonts w:ascii="Arial" w:eastAsia="Calibri" w:hAnsi="Arial" w:cs="Arial"/>
                <w:noProof/>
                <w:sz w:val="18"/>
                <w:szCs w:val="18"/>
                <w:lang w:val="en-GB" w:eastAsia="en-GB"/>
              </w:rPr>
            </w:pPr>
          </w:p>
          <w:p w14:paraId="791980CB" w14:textId="77777777" w:rsidR="005347EA" w:rsidRPr="003C4DD6" w:rsidRDefault="005347EA" w:rsidP="005347EA">
            <w:pPr>
              <w:ind w:left="704"/>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 xml:space="preserve">E-mail: </w:t>
            </w:r>
            <w:hyperlink r:id="rId22" w:history="1">
              <w:r w:rsidRPr="003C4DD6">
                <w:rPr>
                  <w:rFonts w:ascii="Arial" w:eastAsia="Calibri" w:hAnsi="Arial" w:cs="Times New Roman"/>
                  <w:sz w:val="18"/>
                  <w:szCs w:val="18"/>
                  <w:lang w:val="en-GB" w:eastAsia="en-GB"/>
                </w:rPr>
                <w:t xml:space="preserve"> </w:t>
              </w:r>
              <w:hyperlink r:id="rId23" w:history="1">
                <w:r w:rsidRPr="003C4DD6">
                  <w:rPr>
                    <w:rFonts w:ascii="Arial" w:eastAsia="Calibri" w:hAnsi="Arial" w:cs="Times New Roman"/>
                    <w:sz w:val="18"/>
                    <w:szCs w:val="18"/>
                    <w:lang w:val="en-GB"/>
                  </w:rPr>
                  <w:t>LloydsEurope.Info@lloyds.com</w:t>
                </w:r>
              </w:hyperlink>
            </w:hyperlink>
            <w:r w:rsidRPr="003C4DD6">
              <w:rPr>
                <w:rFonts w:ascii="Arial" w:eastAsia="Calibri" w:hAnsi="Arial" w:cs="Arial"/>
                <w:noProof/>
                <w:sz w:val="18"/>
                <w:szCs w:val="18"/>
                <w:lang w:val="en-GB" w:eastAsia="en-GB"/>
              </w:rPr>
              <w:t xml:space="preserve">. </w:t>
            </w:r>
          </w:p>
          <w:p w14:paraId="626EDE4F" w14:textId="77777777" w:rsidR="005347EA" w:rsidRPr="003C4DD6" w:rsidRDefault="005347EA" w:rsidP="005347EA">
            <w:pPr>
              <w:ind w:left="704"/>
              <w:rPr>
                <w:rFonts w:ascii="Arial" w:eastAsia="Calibri" w:hAnsi="Arial" w:cs="Arial"/>
                <w:noProof/>
                <w:sz w:val="18"/>
                <w:szCs w:val="18"/>
                <w:lang w:val="en-GB" w:eastAsia="en-GB"/>
              </w:rPr>
            </w:pPr>
          </w:p>
          <w:p w14:paraId="52537290" w14:textId="77777777" w:rsidR="005347EA" w:rsidRPr="003C4DD6" w:rsidRDefault="005347EA" w:rsidP="005347EA">
            <w:pPr>
              <w:ind w:left="704"/>
              <w:rPr>
                <w:rFonts w:ascii="Arial" w:eastAsia="Calibri" w:hAnsi="Arial" w:cs="Arial"/>
                <w:noProof/>
                <w:sz w:val="18"/>
                <w:szCs w:val="18"/>
                <w:lang w:val="en-GB" w:eastAsia="en-GB"/>
              </w:rPr>
            </w:pPr>
            <w:r w:rsidRPr="003C4DD6">
              <w:rPr>
                <w:rFonts w:ascii="Arial" w:eastAsia="Calibri" w:hAnsi="Arial" w:cs="Arial"/>
                <w:noProof/>
                <w:sz w:val="18"/>
                <w:szCs w:val="18"/>
                <w:lang w:val="en-GB" w:eastAsia="en-GB"/>
              </w:rPr>
              <w:t>Bank details: Citibank Europe plc Belgium Branch, Boulevard General Jacques 263G, Brussels 1050, Belgium - BE46570135225536.</w:t>
            </w:r>
          </w:p>
          <w:p w14:paraId="3B8D416E" w14:textId="1D2DA665" w:rsidR="005347EA" w:rsidRPr="005347EA" w:rsidRDefault="005347EA" w:rsidP="008A3922">
            <w:pPr>
              <w:pStyle w:val="NormalWeb"/>
              <w:spacing w:before="0" w:beforeAutospacing="0" w:after="0" w:afterAutospacing="0"/>
              <w:rPr>
                <w:rFonts w:ascii="Arial" w:hAnsi="Arial" w:cs="Arial"/>
                <w:bCs/>
                <w:sz w:val="18"/>
                <w:szCs w:val="18"/>
              </w:rPr>
            </w:pPr>
          </w:p>
        </w:tc>
      </w:tr>
    </w:tbl>
    <w:p w14:paraId="6A04D8E3" w14:textId="2DE2ED5F" w:rsidR="6C662D29" w:rsidRDefault="6C662D29"/>
    <w:p w14:paraId="76EDC292" w14:textId="6066D1EB" w:rsidR="00F718E0" w:rsidRDefault="00F718E0">
      <w:pPr>
        <w:rPr>
          <w:lang w:val="en-GB"/>
        </w:rPr>
      </w:pPr>
    </w:p>
    <w:p w14:paraId="2F0F0B4E" w14:textId="77777777" w:rsidR="001F1955" w:rsidRDefault="001F1955">
      <w:pPr>
        <w:rPr>
          <w:lang w:val="en-GB"/>
        </w:rPr>
      </w:pPr>
    </w:p>
    <w:p w14:paraId="662617A8" w14:textId="77777777" w:rsidR="001F1955" w:rsidRDefault="001F1955">
      <w:pPr>
        <w:rPr>
          <w:lang w:val="en-GB"/>
        </w:rPr>
      </w:pPr>
    </w:p>
    <w:p w14:paraId="78A52AD4" w14:textId="77777777" w:rsidR="001F1955" w:rsidRDefault="001F1955">
      <w:pPr>
        <w:rPr>
          <w:lang w:val="en-GB"/>
        </w:rPr>
      </w:pPr>
    </w:p>
    <w:p w14:paraId="79D87CE1" w14:textId="77777777" w:rsidR="001F1955" w:rsidRDefault="001F1955">
      <w:pPr>
        <w:rPr>
          <w:lang w:val="en-GB"/>
        </w:rPr>
      </w:pPr>
    </w:p>
    <w:p w14:paraId="6CA228AD" w14:textId="77777777" w:rsidR="001F1955" w:rsidRDefault="001F1955">
      <w:pPr>
        <w:rPr>
          <w:lang w:val="en-GB"/>
        </w:rPr>
      </w:pPr>
    </w:p>
    <w:p w14:paraId="4CADFAA8" w14:textId="77777777" w:rsidR="001F1955" w:rsidRDefault="001F1955">
      <w:pPr>
        <w:rPr>
          <w:lang w:val="en-GB"/>
        </w:rPr>
      </w:pPr>
    </w:p>
    <w:p w14:paraId="0A582983" w14:textId="7D28D7F5" w:rsidR="001F1955" w:rsidRDefault="001F1955">
      <w:pPr>
        <w:rPr>
          <w:lang w:val="en-GB"/>
        </w:rPr>
      </w:pPr>
    </w:p>
    <w:p w14:paraId="2A25FFA8" w14:textId="43E88123" w:rsidR="00F718E0" w:rsidRDefault="00F718E0">
      <w:pPr>
        <w:rPr>
          <w:lang w:val="en-GB"/>
        </w:rPr>
      </w:pPr>
    </w:p>
    <w:p w14:paraId="1A7E6CD0" w14:textId="4F7487C1" w:rsidR="00986838" w:rsidRDefault="00986838">
      <w:pPr>
        <w:rPr>
          <w:lang w:val="en-GB"/>
        </w:rPr>
      </w:pPr>
    </w:p>
    <w:p w14:paraId="7FDDD92D" w14:textId="2C46788C" w:rsidR="00F718E0" w:rsidRPr="00EE4E91" w:rsidRDefault="00F718E0">
      <w:pPr>
        <w:rPr>
          <w:b/>
          <w:bCs/>
          <w:i/>
          <w:iCs/>
          <w:lang w:val="en-GB"/>
        </w:rPr>
      </w:pPr>
    </w:p>
    <w:p w14:paraId="36954398" w14:textId="5A27C20C" w:rsidR="00986838" w:rsidRPr="0057557D" w:rsidRDefault="00986838" w:rsidP="00304BFF">
      <w:pPr>
        <w:rPr>
          <w:rFonts w:ascii="Arial" w:eastAsiaTheme="majorEastAsia" w:hAnsi="Arial" w:cs="Arial"/>
          <w:b/>
          <w:bCs/>
          <w:color w:val="000000" w:themeColor="text1"/>
          <w:sz w:val="28"/>
          <w:szCs w:val="28"/>
        </w:rPr>
      </w:pPr>
    </w:p>
    <w:p w14:paraId="2F9C70CA" w14:textId="49AF03B7" w:rsidR="00C627DF" w:rsidRDefault="00283E09">
      <w:pPr>
        <w:rPr>
          <w:rFonts w:ascii="Arial" w:eastAsiaTheme="majorEastAsia" w:hAnsi="Arial" w:cs="Arial"/>
          <w:b/>
          <w:bCs/>
          <w:color w:val="000000" w:themeColor="text1"/>
          <w:sz w:val="28"/>
          <w:szCs w:val="28"/>
        </w:rPr>
      </w:pPr>
      <w:r w:rsidRPr="00EE4E91">
        <w:rPr>
          <w:rFonts w:ascii="Arial" w:eastAsiaTheme="minorEastAsia" w:hAnsi="Arial" w:cs="Arial"/>
          <w:b/>
          <w:bCs/>
          <w:i/>
          <w:iCs/>
          <w:noProof/>
          <w:sz w:val="18"/>
          <w:szCs w:val="18"/>
        </w:rPr>
        <mc:AlternateContent>
          <mc:Choice Requires="wps">
            <w:drawing>
              <wp:anchor distT="0" distB="0" distL="114300" distR="114300" simplePos="0" relativeHeight="251658241" behindDoc="0" locked="0" layoutInCell="1" allowOverlap="1" wp14:anchorId="3C4069EB" wp14:editId="2E7D8377">
                <wp:simplePos x="0" y="0"/>
                <wp:positionH relativeFrom="margin">
                  <wp:align>right</wp:align>
                </wp:positionH>
                <wp:positionV relativeFrom="paragraph">
                  <wp:posOffset>568770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B894962" w14:textId="3A079F04" w:rsidR="005B02B7" w:rsidRPr="00EE4E91" w:rsidRDefault="005B02B7" w:rsidP="005B02B7">
                            <w:pPr>
                              <w:jc w:val="center"/>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pPr>
                            <w:r w:rsidRPr="00EE4E91">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Any wordings and clauses may be added here</w:t>
                            </w:r>
                            <w:r w:rsidR="00304BFF">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 xml:space="preserve"> including program sub-limits and deductibles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3C4069EB" id="_x0000_t202" coordsize="21600,21600" o:spt="202" path="m,l,21600r21600,l21600,xe">
                <v:stroke joinstyle="miter"/>
                <v:path gradientshapeok="t" o:connecttype="rect"/>
              </v:shapetype>
              <v:shape id="Text Box 3" o:spid="_x0000_s1026" type="#_x0000_t202" style="position:absolute;margin-left:92.8pt;margin-top:44.8pt;width:2in;height:2in;z-index:251658241;visibility:visible;mso-wrap-style:non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JyXCgIAACQEAAAOAAAAZHJzL2Uyb0RvYy54bWysU8uO2jAU3VfqP1jelwCiLY0IIzojqkpo&#10;ZiSmmrVxbBIp9rWuDQn9+l474dFpV1U3ju8j93HO8eKuMw07KvQ12IJPRmPOlJVQ1nZf8B8v6w9z&#10;znwQthQNWFXwk/L8bvn+3aJ1uZpCBU2pkFER6/PWFbwKweVZ5mWljPAjcMpSUAMaEcjEfVaiaKm6&#10;abLpePwpawFLhyCV9+R96IN8meprrWR40tqrwJqC02whnZjOXTyz5ULkexSuquUwhviHKYyoLTW9&#10;lHoQQbAD1n+UMrVE8KDDSILJQOtaqrQDbTMZv9lmWwmn0i4EjncXmPz/Kysfj1v3jCx0X6EjAiMg&#10;rfO5J2fcp9No4pcmZRQnCE8X2FQXmIw/zafz+ZhCkmJng+pk198d+vBNgWHxUnAkXhJc4rjxoU89&#10;p8RuFtZ10yRuGvubg2pGT3adMd5Ct+uGwXdQnmgfhJ5q7+S6pp4b4cOzQOKW5iS9hic6dANtwWG4&#10;cVYB/vybP+YT5BTlrCWtFNySmDlrvlui4stkNovSSsbs4+cpGXgb2d1G7MHcA4lxQu/CyXSN+aE5&#10;XzWCeSVRr2JPCgkrqXPBZcCzcR96BdOzkGq1SmkkJyfCxm6djMUjaBHRl+5VoBtgD8TYI5xVJfI3&#10;6Pe58U/vVodAHCRqIsA9qgPuJMVE7vBsotZv7ZR1fdzLXwAAAP//AwBQSwMEFAAGAAgAAAAhAFPt&#10;li7eAAAABwEAAA8AAABkcnMvZG93bnJldi54bWxMj8FOwzAQRO9I/IO1SNyoQ0FJGuJUFRISggOi&#10;4cLNjZckarwOtpOGv2c50ePOjGbeltvFDmJGH3pHCm5XCQikxpmeWgUf9dNNDiJETUYPjlDBDwbY&#10;VpcXpS6MO9E7zvvYCi6hUGgFXYxjIWVoOrQ6rNyIxN6X81ZHPn0rjdcnLreDXCdJKq3uiRc6PeJj&#10;h81xP1kF33Z3TN+aOvPP9LK5bydZv37OSl1fLbsHEBGX+B+GP3xGh4qZDm4iE8SggB+JCvJNCoLd&#10;dZ6zcFBwl2UpyKqU5/zVLwAAAP//AwBQSwECLQAUAAYACAAAACEAtoM4kv4AAADhAQAAEwAAAAAA&#10;AAAAAAAAAAAAAAAAW0NvbnRlbnRfVHlwZXNdLnhtbFBLAQItABQABgAIAAAAIQA4/SH/1gAAAJQB&#10;AAALAAAAAAAAAAAAAAAAAC8BAABfcmVscy8ucmVsc1BLAQItABQABgAIAAAAIQBjgJyXCgIAACQE&#10;AAAOAAAAAAAAAAAAAAAAAC4CAABkcnMvZTJvRG9jLnhtbFBLAQItABQABgAIAAAAIQBT7ZYu3gAA&#10;AAcBAAAPAAAAAAAAAAAAAAAAAGQEAABkcnMvZG93bnJldi54bWxQSwUGAAAAAAQABADzAAAAbwUA&#10;AAAA&#10;" filled="f" stroked="f">
                <v:textbox style="mso-fit-shape-to-text:t">
                  <w:txbxContent>
                    <w:p w14:paraId="5B894962" w14:textId="3A079F04" w:rsidR="005B02B7" w:rsidRPr="00EE4E91" w:rsidRDefault="005B02B7" w:rsidP="005B02B7">
                      <w:pPr>
                        <w:jc w:val="center"/>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pPr>
                      <w:r w:rsidRPr="00EE4E91">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Any wordings and clauses may be added here</w:t>
                      </w:r>
                      <w:r w:rsidR="00304BFF">
                        <w:rPr>
                          <w:rFonts w:ascii="Arial" w:eastAsia="Times New Roman" w:hAnsi="Arial" w:cs="Arial"/>
                          <w:bCs/>
                          <w:color w:val="D9D9D9" w:themeColor="background1" w:themeShade="D9"/>
                          <w:kern w:val="36"/>
                          <w:sz w:val="72"/>
                          <w:szCs w:val="72"/>
                          <w14:textOutline w14:w="0" w14:cap="flat" w14:cmpd="sng" w14:algn="ctr">
                            <w14:noFill/>
                            <w14:prstDash w14:val="solid"/>
                            <w14:round/>
                          </w14:textOutline>
                        </w:rPr>
                        <w:t xml:space="preserve"> including program sub-limits and deductibles</w:t>
                      </w:r>
                    </w:p>
                  </w:txbxContent>
                </v:textbox>
                <w10:wrap type="square" anchorx="margin"/>
              </v:shape>
            </w:pict>
          </mc:Fallback>
        </mc:AlternateContent>
      </w:r>
      <w:r w:rsidR="00C627DF">
        <w:rPr>
          <w:rFonts w:ascii="Arial" w:hAnsi="Arial" w:cs="Arial"/>
          <w:b/>
          <w:bCs/>
          <w:color w:val="000000" w:themeColor="text1"/>
          <w:sz w:val="28"/>
          <w:szCs w:val="28"/>
        </w:rPr>
        <w:br w:type="page"/>
      </w:r>
    </w:p>
    <w:p w14:paraId="640ADE82" w14:textId="4F880108" w:rsidR="00BC439C" w:rsidRPr="00523433" w:rsidRDefault="00BC439C">
      <w:pPr>
        <w:pStyle w:val="Heading1"/>
        <w:rPr>
          <w:rFonts w:ascii="Arial" w:hAnsi="Arial" w:cs="Arial"/>
          <w:b/>
          <w:bCs/>
          <w:color w:val="000000" w:themeColor="text1"/>
          <w:sz w:val="28"/>
          <w:szCs w:val="28"/>
        </w:rPr>
      </w:pPr>
      <w:r w:rsidRPr="00523433">
        <w:rPr>
          <w:rFonts w:ascii="Arial" w:hAnsi="Arial" w:cs="Arial"/>
          <w:b/>
          <w:bCs/>
          <w:color w:val="000000" w:themeColor="text1"/>
          <w:sz w:val="28"/>
          <w:szCs w:val="28"/>
        </w:rPr>
        <w:lastRenderedPageBreak/>
        <w:t>INFORMATION</w:t>
      </w:r>
    </w:p>
    <w:p w14:paraId="5CD9789A" w14:textId="77777777" w:rsidR="00BC439C" w:rsidRPr="00523433" w:rsidRDefault="00BC439C" w:rsidP="00BC439C">
      <w:pPr>
        <w:rPr>
          <w:rFonts w:ascii="Arial" w:hAnsi="Arial" w:cs="Arial"/>
          <w:sz w:val="18"/>
          <w:szCs w:val="18"/>
        </w:rPr>
      </w:pPr>
    </w:p>
    <w:p w14:paraId="0CD91DB7" w14:textId="55CA7E03" w:rsidR="00111201" w:rsidRDefault="00111201" w:rsidP="00111201">
      <w:pPr>
        <w:rPr>
          <w:rFonts w:ascii="Arial" w:hAnsi="Arial" w:cs="Arial"/>
          <w:sz w:val="18"/>
          <w:szCs w:val="18"/>
        </w:rPr>
      </w:pPr>
      <w:r w:rsidRPr="00111201">
        <w:rPr>
          <w:rFonts w:ascii="Arial" w:hAnsi="Arial" w:cs="Arial"/>
          <w:sz w:val="18"/>
          <w:szCs w:val="18"/>
        </w:rPr>
        <w:t>The following information was provided to insurer(s) to support the assessment of the risk at the time of underwriting.</w:t>
      </w:r>
    </w:p>
    <w:p w14:paraId="577C87F1" w14:textId="717AD93D" w:rsidR="00111201" w:rsidRPr="00111201" w:rsidRDefault="00111201" w:rsidP="00111201">
      <w:pPr>
        <w:rPr>
          <w:rFonts w:ascii="Arial" w:hAnsi="Arial" w:cs="Arial"/>
          <w:sz w:val="18"/>
          <w:szCs w:val="18"/>
        </w:rPr>
      </w:pPr>
      <w:r w:rsidRPr="00111201">
        <w:rPr>
          <w:rFonts w:ascii="Arial" w:hAnsi="Arial" w:cs="Arial"/>
          <w:sz w:val="18"/>
          <w:szCs w:val="18"/>
        </w:rPr>
        <w:t>Client submission dated November YYYY prepared by Producer Inc and seen by all participants hereon and held on file by Broker XYZ Ltd</w:t>
      </w:r>
    </w:p>
    <w:p w14:paraId="1D2563CB" w14:textId="13A6F5C2" w:rsidR="00111201" w:rsidRPr="00111201" w:rsidRDefault="00111201" w:rsidP="00111201">
      <w:pPr>
        <w:rPr>
          <w:rFonts w:ascii="Arial" w:hAnsi="Arial" w:cs="Arial"/>
          <w:sz w:val="18"/>
          <w:szCs w:val="18"/>
        </w:rPr>
      </w:pPr>
      <w:r w:rsidRPr="00111201">
        <w:rPr>
          <w:rFonts w:ascii="Arial" w:hAnsi="Arial" w:cs="Arial"/>
          <w:sz w:val="18"/>
          <w:szCs w:val="18"/>
        </w:rPr>
        <w:t>No losses past five years</w:t>
      </w:r>
    </w:p>
    <w:p w14:paraId="39472054" w14:textId="5B799F6A" w:rsidR="00111201" w:rsidRPr="00111201" w:rsidRDefault="00111201" w:rsidP="00111201">
      <w:pPr>
        <w:rPr>
          <w:rFonts w:ascii="Arial" w:hAnsi="Arial" w:cs="Arial"/>
          <w:sz w:val="18"/>
          <w:szCs w:val="18"/>
        </w:rPr>
      </w:pPr>
      <w:r w:rsidRPr="00111201">
        <w:rPr>
          <w:rFonts w:ascii="Arial" w:hAnsi="Arial" w:cs="Arial"/>
          <w:sz w:val="18"/>
          <w:szCs w:val="18"/>
        </w:rPr>
        <w:t>EFG Burglar alarm system installed at all locations</w:t>
      </w:r>
    </w:p>
    <w:p w14:paraId="5486D316" w14:textId="622EF3A1" w:rsidR="008E42CC" w:rsidRPr="00111201" w:rsidRDefault="00111201" w:rsidP="00111201">
      <w:pPr>
        <w:rPr>
          <w:rFonts w:ascii="Arial" w:hAnsi="Arial" w:cs="Arial"/>
          <w:sz w:val="18"/>
          <w:szCs w:val="18"/>
          <w:highlight w:val="yellow"/>
        </w:rPr>
      </w:pPr>
      <w:r w:rsidRPr="00111201">
        <w:rPr>
          <w:rFonts w:ascii="Arial" w:hAnsi="Arial" w:cs="Arial"/>
          <w:sz w:val="18"/>
          <w:szCs w:val="18"/>
        </w:rPr>
        <w:t xml:space="preserve">ABC Sprinkler system installed at </w:t>
      </w:r>
      <w:r w:rsidR="00991BED">
        <w:rPr>
          <w:rFonts w:ascii="Arial" w:hAnsi="Arial" w:cs="Arial"/>
          <w:sz w:val="18"/>
          <w:szCs w:val="18"/>
        </w:rPr>
        <w:t>Ontario</w:t>
      </w:r>
      <w:r w:rsidRPr="00111201">
        <w:rPr>
          <w:rFonts w:ascii="Arial" w:hAnsi="Arial" w:cs="Arial"/>
          <w:sz w:val="18"/>
          <w:szCs w:val="18"/>
        </w:rPr>
        <w:t xml:space="preserve">, </w:t>
      </w:r>
      <w:r w:rsidR="00991BED">
        <w:rPr>
          <w:rFonts w:ascii="Arial" w:hAnsi="Arial" w:cs="Arial"/>
          <w:sz w:val="18"/>
          <w:szCs w:val="18"/>
        </w:rPr>
        <w:t>Canada</w:t>
      </w:r>
      <w:r w:rsidRPr="00111201">
        <w:rPr>
          <w:rFonts w:ascii="Arial" w:hAnsi="Arial" w:cs="Arial"/>
          <w:sz w:val="18"/>
          <w:szCs w:val="18"/>
        </w:rPr>
        <w:t xml:space="preserve"> location</w:t>
      </w:r>
    </w:p>
    <w:p w14:paraId="79D8A95A" w14:textId="77777777" w:rsidR="0013558E" w:rsidRPr="00076E7B" w:rsidRDefault="0013558E" w:rsidP="00BC439C">
      <w:pPr>
        <w:rPr>
          <w:rFonts w:ascii="Arial" w:hAnsi="Arial" w:cs="Arial"/>
          <w:sz w:val="18"/>
          <w:szCs w:val="18"/>
          <w:highlight w:val="yellow"/>
        </w:rPr>
      </w:pPr>
    </w:p>
    <w:p w14:paraId="18ADAB2A" w14:textId="77777777" w:rsidR="0013558E" w:rsidRPr="00076E7B" w:rsidRDefault="0013558E" w:rsidP="00BC439C">
      <w:pPr>
        <w:rPr>
          <w:rFonts w:ascii="Arial" w:hAnsi="Arial" w:cs="Arial"/>
          <w:sz w:val="18"/>
          <w:szCs w:val="18"/>
          <w:highlight w:val="yellow"/>
        </w:rPr>
      </w:pPr>
    </w:p>
    <w:p w14:paraId="713D915E" w14:textId="77777777" w:rsidR="0013558E" w:rsidRPr="00076E7B" w:rsidRDefault="0013558E" w:rsidP="00BC439C">
      <w:pPr>
        <w:rPr>
          <w:rFonts w:ascii="Arial" w:hAnsi="Arial" w:cs="Arial"/>
          <w:sz w:val="18"/>
          <w:szCs w:val="18"/>
          <w:highlight w:val="yellow"/>
        </w:rPr>
      </w:pPr>
    </w:p>
    <w:p w14:paraId="05E10223" w14:textId="77777777" w:rsidR="0013558E" w:rsidRPr="00076E7B" w:rsidRDefault="0013558E" w:rsidP="00BC439C">
      <w:pPr>
        <w:rPr>
          <w:rFonts w:ascii="Arial" w:hAnsi="Arial" w:cs="Arial"/>
          <w:sz w:val="18"/>
          <w:szCs w:val="18"/>
          <w:highlight w:val="yellow"/>
        </w:rPr>
      </w:pPr>
    </w:p>
    <w:p w14:paraId="5667316D" w14:textId="77777777" w:rsidR="0013558E" w:rsidRPr="00076E7B" w:rsidRDefault="0013558E" w:rsidP="00BC439C">
      <w:pPr>
        <w:rPr>
          <w:rFonts w:ascii="Arial" w:hAnsi="Arial" w:cs="Arial"/>
          <w:sz w:val="18"/>
          <w:szCs w:val="18"/>
          <w:highlight w:val="yellow"/>
        </w:rPr>
      </w:pPr>
    </w:p>
    <w:p w14:paraId="60D56FFC" w14:textId="77777777" w:rsidR="0013558E" w:rsidRPr="00076E7B" w:rsidRDefault="0013558E" w:rsidP="00BC439C">
      <w:pPr>
        <w:rPr>
          <w:rFonts w:ascii="Arial" w:hAnsi="Arial" w:cs="Arial"/>
          <w:sz w:val="18"/>
          <w:szCs w:val="18"/>
          <w:highlight w:val="yellow"/>
        </w:rPr>
      </w:pPr>
    </w:p>
    <w:p w14:paraId="6DA6DCDD" w14:textId="77777777" w:rsidR="0013558E" w:rsidRPr="00076E7B" w:rsidRDefault="0013558E" w:rsidP="00BC439C">
      <w:pPr>
        <w:rPr>
          <w:rFonts w:ascii="Arial" w:hAnsi="Arial" w:cs="Arial"/>
          <w:sz w:val="18"/>
          <w:szCs w:val="18"/>
          <w:highlight w:val="yellow"/>
        </w:rPr>
      </w:pPr>
    </w:p>
    <w:p w14:paraId="3E58FF74" w14:textId="77777777" w:rsidR="0013558E" w:rsidRPr="00076E7B" w:rsidRDefault="0013558E" w:rsidP="00BC439C">
      <w:pPr>
        <w:rPr>
          <w:rFonts w:ascii="Arial" w:hAnsi="Arial" w:cs="Arial"/>
          <w:sz w:val="18"/>
          <w:szCs w:val="18"/>
          <w:highlight w:val="yellow"/>
        </w:rPr>
      </w:pPr>
    </w:p>
    <w:p w14:paraId="59610862" w14:textId="77777777" w:rsidR="0013558E" w:rsidRPr="00076E7B" w:rsidRDefault="0013558E" w:rsidP="00BC439C">
      <w:pPr>
        <w:rPr>
          <w:rFonts w:ascii="Arial" w:hAnsi="Arial" w:cs="Arial"/>
          <w:sz w:val="18"/>
          <w:szCs w:val="18"/>
          <w:highlight w:val="yellow"/>
        </w:rPr>
      </w:pPr>
    </w:p>
    <w:p w14:paraId="53C23FC1" w14:textId="77777777" w:rsidR="0013558E" w:rsidRPr="00076E7B" w:rsidRDefault="0013558E" w:rsidP="00BC439C">
      <w:pPr>
        <w:rPr>
          <w:rFonts w:ascii="Arial" w:hAnsi="Arial" w:cs="Arial"/>
          <w:sz w:val="18"/>
          <w:szCs w:val="18"/>
          <w:highlight w:val="yellow"/>
        </w:rPr>
      </w:pPr>
    </w:p>
    <w:p w14:paraId="5BE15072" w14:textId="77777777" w:rsidR="0013558E" w:rsidRPr="00076E7B" w:rsidRDefault="0013558E" w:rsidP="00BC439C">
      <w:pPr>
        <w:rPr>
          <w:rFonts w:ascii="Arial" w:hAnsi="Arial" w:cs="Arial"/>
          <w:sz w:val="18"/>
          <w:szCs w:val="18"/>
          <w:highlight w:val="yellow"/>
        </w:rPr>
      </w:pPr>
    </w:p>
    <w:p w14:paraId="154DD0EC" w14:textId="77777777" w:rsidR="0013558E" w:rsidRPr="00076E7B" w:rsidRDefault="0013558E" w:rsidP="00BC439C">
      <w:pPr>
        <w:rPr>
          <w:rFonts w:ascii="Arial" w:hAnsi="Arial" w:cs="Arial"/>
          <w:sz w:val="18"/>
          <w:szCs w:val="18"/>
          <w:highlight w:val="yellow"/>
        </w:rPr>
      </w:pPr>
    </w:p>
    <w:p w14:paraId="549F4F90" w14:textId="77777777" w:rsidR="0013558E" w:rsidRDefault="0013558E" w:rsidP="00BC439C">
      <w:pPr>
        <w:rPr>
          <w:rFonts w:ascii="Arial" w:hAnsi="Arial" w:cs="Arial"/>
          <w:sz w:val="18"/>
          <w:szCs w:val="18"/>
          <w:highlight w:val="yellow"/>
        </w:rPr>
      </w:pPr>
    </w:p>
    <w:p w14:paraId="23DFA444" w14:textId="77777777" w:rsidR="00000CE7" w:rsidRDefault="00000CE7" w:rsidP="00BC439C">
      <w:pPr>
        <w:rPr>
          <w:rFonts w:ascii="Arial" w:hAnsi="Arial" w:cs="Arial"/>
          <w:sz w:val="18"/>
          <w:szCs w:val="18"/>
          <w:highlight w:val="yellow"/>
        </w:rPr>
      </w:pPr>
    </w:p>
    <w:p w14:paraId="7BDF8342" w14:textId="77777777" w:rsidR="00000CE7" w:rsidRDefault="00000CE7" w:rsidP="00BC439C">
      <w:pPr>
        <w:rPr>
          <w:rFonts w:ascii="Arial" w:hAnsi="Arial" w:cs="Arial"/>
          <w:sz w:val="18"/>
          <w:szCs w:val="18"/>
          <w:highlight w:val="yellow"/>
        </w:rPr>
      </w:pPr>
    </w:p>
    <w:p w14:paraId="5A017603" w14:textId="77777777" w:rsidR="00000CE7" w:rsidRDefault="00000CE7" w:rsidP="00BC439C">
      <w:pPr>
        <w:rPr>
          <w:rFonts w:ascii="Arial" w:hAnsi="Arial" w:cs="Arial"/>
          <w:sz w:val="18"/>
          <w:szCs w:val="18"/>
          <w:highlight w:val="yellow"/>
        </w:rPr>
      </w:pPr>
    </w:p>
    <w:p w14:paraId="311AE370" w14:textId="77777777" w:rsidR="00000CE7" w:rsidRPr="00076E7B" w:rsidRDefault="00000CE7" w:rsidP="00BC439C">
      <w:pPr>
        <w:rPr>
          <w:rFonts w:ascii="Arial" w:hAnsi="Arial" w:cs="Arial"/>
          <w:sz w:val="18"/>
          <w:szCs w:val="18"/>
          <w:highlight w:val="yellow"/>
        </w:rPr>
      </w:pPr>
    </w:p>
    <w:p w14:paraId="4C5E1FCF" w14:textId="77777777" w:rsidR="00986838" w:rsidRDefault="00986838">
      <w:pPr>
        <w:rPr>
          <w:rFonts w:ascii="Arial" w:eastAsiaTheme="majorEastAsia" w:hAnsi="Arial" w:cs="Arial"/>
          <w:b/>
          <w:bCs/>
          <w:color w:val="000000" w:themeColor="text1"/>
          <w:sz w:val="28"/>
          <w:szCs w:val="28"/>
        </w:rPr>
      </w:pPr>
      <w:r>
        <w:rPr>
          <w:rFonts w:ascii="Arial" w:hAnsi="Arial" w:cs="Arial"/>
          <w:b/>
          <w:bCs/>
          <w:color w:val="000000" w:themeColor="text1"/>
          <w:sz w:val="28"/>
          <w:szCs w:val="28"/>
        </w:rPr>
        <w:br w:type="page"/>
      </w:r>
    </w:p>
    <w:p w14:paraId="16CD6C70" w14:textId="174EFD75" w:rsidR="00E817BD" w:rsidRPr="003726E1" w:rsidRDefault="00DE3665" w:rsidP="006635E0">
      <w:pPr>
        <w:pStyle w:val="Heading1"/>
        <w:rPr>
          <w:rFonts w:ascii="Arial" w:hAnsi="Arial" w:cs="Arial"/>
          <w:b/>
          <w:bCs/>
          <w:color w:val="000000" w:themeColor="text1"/>
          <w:sz w:val="28"/>
          <w:szCs w:val="28"/>
        </w:rPr>
      </w:pPr>
      <w:r w:rsidRPr="003726E1">
        <w:rPr>
          <w:rFonts w:ascii="Arial" w:hAnsi="Arial" w:cs="Arial"/>
          <w:b/>
          <w:bCs/>
          <w:color w:val="000000" w:themeColor="text1"/>
          <w:sz w:val="28"/>
          <w:szCs w:val="28"/>
        </w:rPr>
        <w:lastRenderedPageBreak/>
        <w:t>SECURITY DETAILS</w:t>
      </w:r>
    </w:p>
    <w:p w14:paraId="733D753A" w14:textId="77777777" w:rsidR="006635E0" w:rsidRPr="00076E7B" w:rsidRDefault="006635E0" w:rsidP="006635E0">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6635E0" w:rsidRPr="00076E7B" w14:paraId="2EB7BCC4" w14:textId="77777777" w:rsidTr="00780AD5">
        <w:tc>
          <w:tcPr>
            <w:tcW w:w="1885" w:type="dxa"/>
          </w:tcPr>
          <w:p w14:paraId="045E6875" w14:textId="5E2B2F3B" w:rsidR="006635E0" w:rsidRPr="003726E1" w:rsidRDefault="006635E0" w:rsidP="006635E0">
            <w:pPr>
              <w:pStyle w:val="MainHead"/>
              <w:keepNext w:val="0"/>
              <w:widowControl w:val="0"/>
              <w:spacing w:before="0"/>
              <w:jc w:val="left"/>
              <w:rPr>
                <w:rFonts w:cs="Arial"/>
                <w:color w:val="44546A" w:themeColor="text2"/>
                <w:sz w:val="18"/>
                <w:szCs w:val="18"/>
              </w:rPr>
            </w:pPr>
            <w:r w:rsidRPr="003726E1">
              <w:rPr>
                <w:rFonts w:cs="Arial"/>
                <w:color w:val="44546A" w:themeColor="text2"/>
                <w:sz w:val="18"/>
                <w:szCs w:val="18"/>
              </w:rPr>
              <w:t>(RE)INSURERS</w:t>
            </w:r>
            <w:r w:rsidR="00076115">
              <w:rPr>
                <w:rFonts w:cs="Arial"/>
                <w:color w:val="44546A" w:themeColor="text2"/>
                <w:sz w:val="18"/>
                <w:szCs w:val="18"/>
              </w:rPr>
              <w:t>’</w:t>
            </w:r>
            <w:r w:rsidRPr="003726E1">
              <w:rPr>
                <w:rFonts w:cs="Arial"/>
                <w:color w:val="44546A" w:themeColor="text2"/>
                <w:sz w:val="18"/>
                <w:szCs w:val="18"/>
              </w:rPr>
              <w:t xml:space="preserve"> LIABILITY </w:t>
            </w:r>
          </w:p>
          <w:p w14:paraId="3C4CB2CC" w14:textId="77777777" w:rsidR="006635E0" w:rsidRPr="003726E1" w:rsidRDefault="006635E0" w:rsidP="00E864E5">
            <w:pPr>
              <w:rPr>
                <w:rFonts w:ascii="Arial" w:hAnsi="Arial" w:cs="Arial"/>
                <w:b/>
                <w:color w:val="44546A" w:themeColor="text2"/>
                <w:sz w:val="18"/>
                <w:szCs w:val="18"/>
              </w:rPr>
            </w:pPr>
          </w:p>
        </w:tc>
        <w:tc>
          <w:tcPr>
            <w:tcW w:w="7465" w:type="dxa"/>
          </w:tcPr>
          <w:p w14:paraId="17F092C5" w14:textId="70BC350B" w:rsidR="006635E0" w:rsidRPr="003726E1" w:rsidRDefault="006635E0" w:rsidP="006635E0">
            <w:pPr>
              <w:pStyle w:val="MainHead"/>
              <w:keepNext w:val="0"/>
              <w:widowControl w:val="0"/>
              <w:spacing w:before="0"/>
              <w:jc w:val="left"/>
              <w:rPr>
                <w:rFonts w:cs="Arial"/>
                <w:color w:val="000000" w:themeColor="text1"/>
                <w:sz w:val="18"/>
                <w:szCs w:val="18"/>
              </w:rPr>
            </w:pPr>
            <w:r w:rsidRPr="003726E1">
              <w:rPr>
                <w:rFonts w:cs="Arial"/>
                <w:color w:val="000000" w:themeColor="text1"/>
                <w:sz w:val="18"/>
                <w:szCs w:val="18"/>
              </w:rPr>
              <w:t xml:space="preserve">LMA3333 </w:t>
            </w:r>
            <w:r w:rsidRPr="003726E1">
              <w:rPr>
                <w:rFonts w:cs="Arial"/>
                <w:b w:val="0"/>
                <w:bCs w:val="0"/>
                <w:color w:val="000000" w:themeColor="text1"/>
                <w:sz w:val="18"/>
                <w:szCs w:val="18"/>
              </w:rPr>
              <w:t>(</w:t>
            </w:r>
            <w:r w:rsidR="00826C8E" w:rsidRPr="003726E1">
              <w:rPr>
                <w:rFonts w:cs="Arial"/>
                <w:b w:val="0"/>
                <w:bCs w:val="0"/>
                <w:color w:val="000000" w:themeColor="text1"/>
                <w:sz w:val="18"/>
                <w:szCs w:val="18"/>
              </w:rPr>
              <w:t>Combined Several Liability and Attestation Clause</w:t>
            </w:r>
            <w:r w:rsidRPr="003726E1">
              <w:rPr>
                <w:rFonts w:cs="Arial"/>
                <w:b w:val="0"/>
                <w:bCs w:val="0"/>
                <w:color w:val="000000" w:themeColor="text1"/>
                <w:sz w:val="18"/>
                <w:szCs w:val="18"/>
              </w:rPr>
              <w:t>)</w:t>
            </w:r>
          </w:p>
          <w:p w14:paraId="04C23C8F" w14:textId="1EA7A461" w:rsidR="00826C8E" w:rsidRDefault="006635E0" w:rsidP="006635E0">
            <w:pPr>
              <w:widowControl w:val="0"/>
              <w:spacing w:before="120"/>
              <w:rPr>
                <w:rFonts w:ascii="Arial" w:hAnsi="Arial" w:cs="Arial"/>
                <w:b/>
                <w:bCs/>
                <w:color w:val="000000" w:themeColor="text1"/>
                <w:sz w:val="18"/>
                <w:szCs w:val="18"/>
              </w:rPr>
            </w:pPr>
            <w:r w:rsidRPr="003726E1">
              <w:rPr>
                <w:rFonts w:ascii="Arial" w:hAnsi="Arial" w:cs="Arial"/>
                <w:b/>
                <w:bCs/>
                <w:color w:val="000000" w:themeColor="text1"/>
                <w:sz w:val="18"/>
                <w:szCs w:val="18"/>
              </w:rPr>
              <w:t xml:space="preserve">(Re)insurer’s liability several not joint </w:t>
            </w:r>
          </w:p>
          <w:p w14:paraId="306F50BD" w14:textId="77777777" w:rsidR="00780AD5" w:rsidRPr="003726E1" w:rsidRDefault="00780AD5" w:rsidP="006635E0">
            <w:pPr>
              <w:widowControl w:val="0"/>
              <w:spacing w:before="120"/>
              <w:rPr>
                <w:rFonts w:ascii="Arial" w:hAnsi="Arial" w:cs="Arial"/>
                <w:b/>
                <w:bCs/>
                <w:color w:val="000000" w:themeColor="text1"/>
                <w:sz w:val="18"/>
                <w:szCs w:val="18"/>
              </w:rPr>
            </w:pPr>
          </w:p>
          <w:p w14:paraId="135CB09C" w14:textId="786BF393" w:rsidR="006635E0" w:rsidRPr="003726E1" w:rsidRDefault="006635E0" w:rsidP="006635E0">
            <w:pPr>
              <w:rPr>
                <w:rFonts w:ascii="Arial" w:hAnsi="Arial" w:cs="Arial"/>
                <w:color w:val="000000" w:themeColor="text1"/>
                <w:sz w:val="18"/>
                <w:szCs w:val="18"/>
              </w:rPr>
            </w:pPr>
            <w:r w:rsidRPr="003726E1">
              <w:rPr>
                <w:rFonts w:ascii="Arial" w:hAnsi="Arial" w:cs="Arial"/>
                <w:color w:val="000000" w:themeColor="text1"/>
                <w:sz w:val="18"/>
                <w:szCs w:val="18"/>
              </w:rPr>
              <w:t>The liability of a (re)insurer under this contract is several and not joint with other (re)insurers party to this contract. A (re)insurer is liable only for the proportion of liability it has underwritten. A (re)insurer is not jointly liable for the proportion of liability underwritten by any other (re)insurer. Nor is a (re)insurer otherwise responsible for any liability of any other (re)insurer that may underwrite this contract.</w:t>
            </w:r>
          </w:p>
          <w:p w14:paraId="65F01B27" w14:textId="606C4B29" w:rsidR="006635E0" w:rsidRPr="003726E1" w:rsidRDefault="006635E0" w:rsidP="006635E0">
            <w:pPr>
              <w:spacing w:before="240"/>
              <w:rPr>
                <w:rFonts w:ascii="Arial" w:hAnsi="Arial" w:cs="Arial"/>
                <w:color w:val="000000" w:themeColor="text1"/>
                <w:sz w:val="18"/>
                <w:szCs w:val="18"/>
              </w:rPr>
            </w:pPr>
            <w:r w:rsidRPr="003726E1">
              <w:rPr>
                <w:rFonts w:ascii="Arial" w:hAnsi="Arial" w:cs="Arial"/>
                <w:color w:val="000000" w:themeColor="text1"/>
                <w:sz w:val="18"/>
                <w:szCs w:val="18"/>
              </w:rPr>
              <w:t>The proportion of liability under this contract underwritten by a (re)insurer (or, in the case of a Lloyd’s syndicate, the total of the proportions underwritten by all the members of the syndicate taken together) is shown next to its stamp. This is subject always to the provision concerning “signing” below.</w:t>
            </w:r>
          </w:p>
          <w:p w14:paraId="474E86C7" w14:textId="239ADE21" w:rsidR="006635E0" w:rsidRPr="003726E1" w:rsidRDefault="006635E0" w:rsidP="006635E0">
            <w:pPr>
              <w:spacing w:before="240"/>
              <w:rPr>
                <w:rFonts w:ascii="Arial" w:hAnsi="Arial" w:cs="Arial"/>
                <w:color w:val="000000" w:themeColor="text1"/>
                <w:sz w:val="18"/>
                <w:szCs w:val="18"/>
              </w:rPr>
            </w:pPr>
            <w:r w:rsidRPr="003726E1">
              <w:rPr>
                <w:rFonts w:ascii="Arial" w:hAnsi="Arial" w:cs="Arial"/>
                <w:color w:val="000000" w:themeColor="text1"/>
                <w:sz w:val="18"/>
                <w:szCs w:val="18"/>
              </w:rPr>
              <w:t>In the case of a Lloyd’s syndicate, each member of the syndicate (rather than the syndicate itself) is a (re)insurer. Each member has underwritten a proportion of the total shown for the syndicate (that total itself being the total of the proportions underwritten by all the members of the syndicate taken together). The liability of each member of the syndicate is several and not joint with other members. A member is liable only for that member’s proportion. A member is not jointly liable for any other member’s proportion. Nor is any member otherwise responsible for any liability of any other (re)insurer that may underwrite this contract. The business address of each member is Lloyd’s, One Lime Street, London EC3M 7HA. The identity of each member of a Lloyd’s syndicate and their respective proportion may be obtained by writing to Market Services, Lloyd’s, at the above address.</w:t>
            </w:r>
          </w:p>
          <w:p w14:paraId="2A955171" w14:textId="77777777" w:rsidR="006635E0" w:rsidRPr="003726E1" w:rsidRDefault="006635E0" w:rsidP="006635E0">
            <w:pPr>
              <w:keepNext/>
              <w:spacing w:before="240"/>
              <w:rPr>
                <w:rFonts w:ascii="Arial" w:hAnsi="Arial" w:cs="Arial"/>
                <w:b/>
                <w:bCs/>
                <w:color w:val="000000" w:themeColor="text1"/>
                <w:sz w:val="18"/>
                <w:szCs w:val="18"/>
              </w:rPr>
            </w:pPr>
            <w:r w:rsidRPr="003726E1">
              <w:rPr>
                <w:rFonts w:ascii="Arial" w:hAnsi="Arial" w:cs="Arial"/>
                <w:b/>
                <w:bCs/>
                <w:color w:val="000000" w:themeColor="text1"/>
                <w:sz w:val="18"/>
                <w:szCs w:val="18"/>
              </w:rPr>
              <w:t>Proportion of liability</w:t>
            </w:r>
          </w:p>
          <w:p w14:paraId="3D622B07" w14:textId="77777777" w:rsidR="006635E0" w:rsidRPr="003726E1" w:rsidRDefault="006635E0" w:rsidP="006635E0">
            <w:pPr>
              <w:spacing w:before="240"/>
              <w:rPr>
                <w:rFonts w:ascii="Arial" w:hAnsi="Arial" w:cs="Arial"/>
                <w:color w:val="000000" w:themeColor="text1"/>
                <w:sz w:val="18"/>
                <w:szCs w:val="18"/>
              </w:rPr>
            </w:pPr>
            <w:r w:rsidRPr="003726E1">
              <w:rPr>
                <w:rFonts w:ascii="Arial" w:hAnsi="Arial" w:cs="Arial"/>
                <w:color w:val="000000" w:themeColor="text1"/>
                <w:sz w:val="18"/>
                <w:szCs w:val="18"/>
              </w:rPr>
              <w:t>Unless there is “signing” (see below), the proportion of liability under this contract underwritten by each (re)insurer (or, in the case of a Lloyd’s syndicate, the total of the proportions underwritten by all the members of the syndicate taken together) is shown next to its stamp and is referred to as its “written line”.</w:t>
            </w:r>
          </w:p>
          <w:p w14:paraId="7A197040" w14:textId="02AEA456" w:rsidR="006635E0" w:rsidRPr="003726E1" w:rsidRDefault="006635E0" w:rsidP="006635E0">
            <w:pPr>
              <w:spacing w:before="240"/>
              <w:rPr>
                <w:rFonts w:ascii="Arial" w:hAnsi="Arial" w:cs="Arial"/>
                <w:color w:val="000000" w:themeColor="text1"/>
                <w:sz w:val="18"/>
                <w:szCs w:val="18"/>
              </w:rPr>
            </w:pPr>
            <w:r w:rsidRPr="003726E1">
              <w:rPr>
                <w:rFonts w:ascii="Arial" w:hAnsi="Arial" w:cs="Arial"/>
                <w:color w:val="000000" w:themeColor="text1"/>
                <w:sz w:val="18"/>
                <w:szCs w:val="18"/>
              </w:rPr>
              <w:t xml:space="preserve">Where this contract permits, written lines, or certain written lines, may be adjusted (“signed”). In that case a schedule is to be appended to this contract to show the definitive proportion of liability under this contract underwritten by each (re)insurer (or, in the case of a Lloyd’s syndicate, the total of the proportions underwritten by all the members of the syndicate taken together). A definitive proportion (or, in the case of a Lloyd’s syndicate, the total of the proportions underwritten by all the members of a Lloyd’s syndicate taken together) is referred to as a “signed line”. The signed lines shown in the schedule will prevail over the written lines unless a proven error in calculation has occurred. </w:t>
            </w:r>
          </w:p>
          <w:p w14:paraId="6A60B73D" w14:textId="567556B0" w:rsidR="00833C3A" w:rsidRDefault="006635E0" w:rsidP="002D3ADD">
            <w:pPr>
              <w:keepNext/>
              <w:spacing w:before="240"/>
              <w:rPr>
                <w:rFonts w:ascii="Arial" w:hAnsi="Arial" w:cs="Arial"/>
                <w:color w:val="000000" w:themeColor="text1"/>
                <w:sz w:val="18"/>
                <w:szCs w:val="18"/>
              </w:rPr>
            </w:pPr>
            <w:r w:rsidRPr="003726E1">
              <w:rPr>
                <w:rFonts w:ascii="Arial" w:hAnsi="Arial" w:cs="Arial"/>
                <w:color w:val="000000" w:themeColor="text1"/>
                <w:sz w:val="18"/>
                <w:szCs w:val="18"/>
              </w:rPr>
              <w:t>Although reference is made at various points in this clause to “this contract” in the singular, where the circumstances so require this should be read as a reference to contracts in the plural.</w:t>
            </w:r>
          </w:p>
          <w:p w14:paraId="1A3FF70D" w14:textId="0C8C66E9" w:rsidR="00F2389D" w:rsidRPr="00171052" w:rsidRDefault="00F2389D" w:rsidP="00F2389D">
            <w:pPr>
              <w:keepNext/>
              <w:spacing w:before="240"/>
              <w:rPr>
                <w:rFonts w:ascii="Arial" w:hAnsi="Arial" w:cs="Arial"/>
                <w:b/>
                <w:bCs/>
                <w:color w:val="000000" w:themeColor="text1"/>
                <w:sz w:val="18"/>
                <w:szCs w:val="18"/>
              </w:rPr>
            </w:pPr>
            <w:r w:rsidRPr="00171052">
              <w:rPr>
                <w:rFonts w:ascii="Arial" w:hAnsi="Arial" w:cs="Arial"/>
                <w:b/>
                <w:bCs/>
                <w:color w:val="000000" w:themeColor="text1"/>
                <w:sz w:val="18"/>
                <w:szCs w:val="18"/>
              </w:rPr>
              <w:t xml:space="preserve">Where coverage includes both EEA and </w:t>
            </w:r>
            <w:r w:rsidR="0048245F" w:rsidRPr="00171052">
              <w:rPr>
                <w:rFonts w:ascii="Arial" w:hAnsi="Arial" w:cs="Arial"/>
                <w:b/>
                <w:bCs/>
                <w:color w:val="000000" w:themeColor="text1"/>
                <w:sz w:val="18"/>
                <w:szCs w:val="18"/>
              </w:rPr>
              <w:t>Non-EEA</w:t>
            </w:r>
            <w:r w:rsidRPr="00171052">
              <w:rPr>
                <w:rFonts w:ascii="Arial" w:hAnsi="Arial" w:cs="Arial"/>
                <w:b/>
                <w:bCs/>
                <w:color w:val="000000" w:themeColor="text1"/>
                <w:sz w:val="18"/>
                <w:szCs w:val="18"/>
              </w:rPr>
              <w:t xml:space="preserve"> exposure, the following is applicable to Lloyd’s Insurance Company S.A. participation only which replaces the LMA3333 above. </w:t>
            </w:r>
          </w:p>
          <w:p w14:paraId="22F562A0" w14:textId="77777777" w:rsidR="00F2389D" w:rsidRPr="00171052" w:rsidRDefault="00F2389D" w:rsidP="00F2389D">
            <w:pPr>
              <w:keepNext/>
              <w:rPr>
                <w:rFonts w:ascii="Arial" w:hAnsi="Arial" w:cs="Arial"/>
                <w:color w:val="000000" w:themeColor="text1"/>
                <w:sz w:val="18"/>
                <w:szCs w:val="18"/>
              </w:rPr>
            </w:pPr>
          </w:p>
          <w:p w14:paraId="3AD550BE" w14:textId="77777777" w:rsidR="00F2389D" w:rsidRPr="00171052" w:rsidRDefault="00F2389D" w:rsidP="00F2389D">
            <w:pPr>
              <w:keepNext/>
              <w:rPr>
                <w:rFonts w:ascii="Arial" w:hAnsi="Arial" w:cs="Arial"/>
                <w:b/>
                <w:bCs/>
                <w:color w:val="000000" w:themeColor="text1"/>
                <w:sz w:val="18"/>
                <w:szCs w:val="18"/>
                <w:u w:val="single"/>
              </w:rPr>
            </w:pPr>
            <w:r w:rsidRPr="00171052">
              <w:rPr>
                <w:rFonts w:ascii="Arial" w:hAnsi="Arial" w:cs="Arial"/>
                <w:b/>
                <w:bCs/>
                <w:color w:val="000000" w:themeColor="text1"/>
                <w:sz w:val="18"/>
                <w:szCs w:val="18"/>
                <w:u w:val="single"/>
              </w:rPr>
              <w:t>SEVERAL LIABILITY NOTICE</w:t>
            </w:r>
          </w:p>
          <w:p w14:paraId="248760D7" w14:textId="77777777" w:rsidR="00F2389D" w:rsidRPr="00171052" w:rsidRDefault="00F2389D" w:rsidP="00F2389D">
            <w:pPr>
              <w:keepNext/>
              <w:rPr>
                <w:rFonts w:ascii="Arial" w:hAnsi="Arial" w:cs="Arial"/>
                <w:color w:val="000000" w:themeColor="text1"/>
                <w:sz w:val="18"/>
                <w:szCs w:val="18"/>
              </w:rPr>
            </w:pPr>
          </w:p>
          <w:p w14:paraId="789AED72" w14:textId="77777777" w:rsidR="00F2389D" w:rsidRPr="00171052" w:rsidRDefault="00F2389D" w:rsidP="00F2389D">
            <w:pPr>
              <w:keepNext/>
              <w:rPr>
                <w:rFonts w:ascii="Arial" w:hAnsi="Arial" w:cs="Arial"/>
                <w:color w:val="000000" w:themeColor="text1"/>
                <w:sz w:val="18"/>
                <w:szCs w:val="18"/>
              </w:rPr>
            </w:pPr>
            <w:r w:rsidRPr="00171052">
              <w:rPr>
                <w:rFonts w:ascii="Arial" w:hAnsi="Arial" w:cs="Arial"/>
                <w:color w:val="000000" w:themeColor="text1"/>
                <w:sz w:val="18"/>
                <w:szCs w:val="18"/>
              </w:rPr>
              <w:t xml:space="preserve">The subscribing (re)insurers' obligations under contracts of (re)insurance to which they subscribe are several and not joint and are limited solely to the extent of their individual </w:t>
            </w:r>
            <w:r w:rsidRPr="00171052">
              <w:rPr>
                <w:rFonts w:ascii="Arial" w:hAnsi="Arial" w:cs="Arial"/>
                <w:color w:val="000000" w:themeColor="text1"/>
                <w:sz w:val="18"/>
                <w:szCs w:val="18"/>
              </w:rPr>
              <w:lastRenderedPageBreak/>
              <w:t>subscriptions. The subscribing (re)insurers are not responsible for the subscription of any co-subscribing (re)insurer who for any reason does not satisfy all or part of its obligations.</w:t>
            </w:r>
          </w:p>
          <w:p w14:paraId="6A942A58" w14:textId="77777777" w:rsidR="00F2389D" w:rsidRPr="00171052" w:rsidRDefault="00F2389D" w:rsidP="00F2389D">
            <w:pPr>
              <w:keepNext/>
              <w:rPr>
                <w:rFonts w:ascii="Arial" w:hAnsi="Arial" w:cs="Arial"/>
                <w:color w:val="000000" w:themeColor="text1"/>
                <w:sz w:val="18"/>
                <w:szCs w:val="18"/>
              </w:rPr>
            </w:pPr>
          </w:p>
          <w:p w14:paraId="51295C97" w14:textId="77777777" w:rsidR="00F2389D" w:rsidRPr="00171052" w:rsidRDefault="00F2389D" w:rsidP="00F2389D">
            <w:pPr>
              <w:keepNext/>
              <w:rPr>
                <w:rFonts w:ascii="Arial" w:hAnsi="Arial" w:cs="Arial"/>
                <w:color w:val="000000" w:themeColor="text1"/>
                <w:sz w:val="18"/>
                <w:szCs w:val="18"/>
              </w:rPr>
            </w:pPr>
            <w:r w:rsidRPr="00171052">
              <w:rPr>
                <w:rFonts w:ascii="Arial" w:hAnsi="Arial" w:cs="Arial"/>
                <w:color w:val="000000" w:themeColor="text1"/>
                <w:sz w:val="18"/>
                <w:szCs w:val="18"/>
              </w:rPr>
              <w:t>08/94</w:t>
            </w:r>
          </w:p>
          <w:p w14:paraId="56BE6D17" w14:textId="77777777" w:rsidR="00D53D0F" w:rsidRDefault="00F2389D" w:rsidP="00D05A87">
            <w:pPr>
              <w:keepNext/>
              <w:rPr>
                <w:rFonts w:ascii="Arial" w:hAnsi="Arial" w:cs="Arial"/>
                <w:color w:val="000000" w:themeColor="text1"/>
                <w:sz w:val="18"/>
                <w:szCs w:val="18"/>
              </w:rPr>
            </w:pPr>
            <w:r w:rsidRPr="00171052">
              <w:rPr>
                <w:rFonts w:ascii="Arial" w:hAnsi="Arial" w:cs="Arial"/>
                <w:color w:val="000000" w:themeColor="text1"/>
                <w:sz w:val="18"/>
                <w:szCs w:val="18"/>
              </w:rPr>
              <w:t>LSW1001 (amended)</w:t>
            </w:r>
          </w:p>
          <w:p w14:paraId="65740384" w14:textId="2FFEA2F5" w:rsidR="00D05A87" w:rsidRPr="00EE4E91" w:rsidRDefault="00D05A87" w:rsidP="00EE4E91">
            <w:pPr>
              <w:keepNext/>
              <w:rPr>
                <w:rFonts w:ascii="Arial" w:hAnsi="Arial" w:cs="Arial"/>
                <w:color w:val="000000" w:themeColor="text1"/>
                <w:sz w:val="18"/>
                <w:szCs w:val="18"/>
              </w:rPr>
            </w:pPr>
          </w:p>
        </w:tc>
      </w:tr>
      <w:tr w:rsidR="009D7C45" w:rsidRPr="00076E7B" w14:paraId="09AE34EC" w14:textId="77777777" w:rsidTr="00780AD5">
        <w:tc>
          <w:tcPr>
            <w:tcW w:w="1885" w:type="dxa"/>
          </w:tcPr>
          <w:p w14:paraId="150590DA" w14:textId="6E8B7BD2" w:rsidR="009D7C45" w:rsidRPr="003726E1" w:rsidRDefault="009D7C45" w:rsidP="00E864E5">
            <w:pPr>
              <w:rPr>
                <w:lang w:val="en-GB"/>
              </w:rPr>
            </w:pPr>
            <w:r w:rsidRPr="003726E1">
              <w:rPr>
                <w:rFonts w:ascii="Arial" w:hAnsi="Arial" w:cs="Arial"/>
                <w:b/>
                <w:color w:val="44546A" w:themeColor="text2"/>
                <w:sz w:val="18"/>
                <w:szCs w:val="18"/>
              </w:rPr>
              <w:lastRenderedPageBreak/>
              <w:t xml:space="preserve">ORDER </w:t>
            </w:r>
            <w:r w:rsidR="00AC3769">
              <w:rPr>
                <w:rFonts w:ascii="Arial" w:hAnsi="Arial" w:cs="Arial"/>
                <w:b/>
                <w:color w:val="44546A" w:themeColor="text2"/>
                <w:sz w:val="18"/>
                <w:szCs w:val="18"/>
              </w:rPr>
              <w:t>HEREON</w:t>
            </w:r>
          </w:p>
        </w:tc>
        <w:tc>
          <w:tcPr>
            <w:tcW w:w="7465" w:type="dxa"/>
          </w:tcPr>
          <w:p w14:paraId="4C6CEC3A" w14:textId="0107BE96" w:rsidR="003726E1" w:rsidRPr="003726E1" w:rsidRDefault="003726E1" w:rsidP="00E864E5">
            <w:pPr>
              <w:rPr>
                <w:rFonts w:ascii="Arial" w:hAnsi="Arial" w:cs="Arial"/>
                <w:b/>
                <w:bCs/>
                <w:sz w:val="18"/>
                <w:szCs w:val="18"/>
              </w:rPr>
            </w:pPr>
            <w:r w:rsidRPr="003726E1">
              <w:rPr>
                <w:rFonts w:ascii="Arial" w:hAnsi="Arial" w:cs="Arial"/>
                <w:b/>
                <w:bCs/>
                <w:sz w:val="18"/>
                <w:szCs w:val="18"/>
              </w:rPr>
              <w:t xml:space="preserve">Section 1 </w:t>
            </w:r>
          </w:p>
          <w:p w14:paraId="4A512BB9" w14:textId="1C16D938" w:rsidR="003726E1" w:rsidRPr="003726E1" w:rsidRDefault="003726E1" w:rsidP="00E864E5">
            <w:pPr>
              <w:rPr>
                <w:rFonts w:ascii="Arial" w:hAnsi="Arial" w:cs="Arial"/>
                <w:sz w:val="18"/>
                <w:szCs w:val="18"/>
              </w:rPr>
            </w:pPr>
            <w:r w:rsidRPr="003726E1">
              <w:rPr>
                <w:rFonts w:ascii="Arial" w:hAnsi="Arial" w:cs="Arial"/>
                <w:sz w:val="18"/>
                <w:szCs w:val="18"/>
              </w:rPr>
              <w:t>6</w:t>
            </w:r>
            <w:r w:rsidR="009D7C45" w:rsidRPr="003726E1">
              <w:rPr>
                <w:rFonts w:ascii="Arial" w:hAnsi="Arial" w:cs="Arial"/>
                <w:sz w:val="18"/>
                <w:szCs w:val="18"/>
              </w:rPr>
              <w:t>0</w:t>
            </w:r>
            <w:r w:rsidRPr="003726E1">
              <w:rPr>
                <w:rFonts w:ascii="Arial" w:hAnsi="Arial" w:cs="Arial"/>
                <w:sz w:val="18"/>
                <w:szCs w:val="18"/>
              </w:rPr>
              <w:t>.5</w:t>
            </w:r>
            <w:r w:rsidR="009D7C45" w:rsidRPr="003726E1">
              <w:rPr>
                <w:rFonts w:ascii="Arial" w:hAnsi="Arial" w:cs="Arial"/>
                <w:sz w:val="18"/>
                <w:szCs w:val="18"/>
              </w:rPr>
              <w:t>% of 100%</w:t>
            </w:r>
          </w:p>
          <w:p w14:paraId="245A0F1F" w14:textId="77777777" w:rsidR="001A542C" w:rsidRDefault="001A542C" w:rsidP="00E864E5">
            <w:pPr>
              <w:rPr>
                <w:lang w:val="en-GB"/>
              </w:rPr>
            </w:pPr>
          </w:p>
          <w:p w14:paraId="2E02D960" w14:textId="77777777" w:rsidR="00241A7A" w:rsidRPr="003726E1" w:rsidRDefault="00241A7A" w:rsidP="00241A7A">
            <w:pPr>
              <w:rPr>
                <w:rFonts w:ascii="Arial" w:hAnsi="Arial" w:cs="Arial"/>
                <w:b/>
                <w:bCs/>
                <w:sz w:val="18"/>
                <w:szCs w:val="18"/>
              </w:rPr>
            </w:pPr>
            <w:r w:rsidRPr="003726E1">
              <w:rPr>
                <w:rFonts w:ascii="Arial" w:hAnsi="Arial" w:cs="Arial"/>
                <w:b/>
                <w:bCs/>
                <w:sz w:val="18"/>
                <w:szCs w:val="18"/>
              </w:rPr>
              <w:t xml:space="preserve">Section </w:t>
            </w:r>
            <w:r>
              <w:rPr>
                <w:rFonts w:ascii="Arial" w:hAnsi="Arial" w:cs="Arial"/>
                <w:b/>
                <w:bCs/>
                <w:sz w:val="18"/>
                <w:szCs w:val="18"/>
              </w:rPr>
              <w:t>2</w:t>
            </w:r>
            <w:r w:rsidRPr="003726E1">
              <w:rPr>
                <w:rFonts w:ascii="Arial" w:hAnsi="Arial" w:cs="Arial"/>
                <w:b/>
                <w:bCs/>
                <w:sz w:val="18"/>
                <w:szCs w:val="18"/>
              </w:rPr>
              <w:t xml:space="preserve"> </w:t>
            </w:r>
          </w:p>
          <w:p w14:paraId="3E5A0BCC" w14:textId="49FEBC91" w:rsidR="00241A7A" w:rsidRPr="003726E1" w:rsidRDefault="00241A7A" w:rsidP="00241A7A">
            <w:pPr>
              <w:rPr>
                <w:rFonts w:ascii="Arial" w:hAnsi="Arial" w:cs="Arial"/>
                <w:sz w:val="18"/>
                <w:szCs w:val="18"/>
              </w:rPr>
            </w:pPr>
            <w:r>
              <w:rPr>
                <w:rFonts w:ascii="Arial" w:hAnsi="Arial" w:cs="Arial"/>
                <w:sz w:val="18"/>
                <w:szCs w:val="18"/>
              </w:rPr>
              <w:t>22</w:t>
            </w:r>
            <w:r w:rsidRPr="003726E1">
              <w:rPr>
                <w:rFonts w:ascii="Arial" w:hAnsi="Arial" w:cs="Arial"/>
                <w:sz w:val="18"/>
                <w:szCs w:val="18"/>
              </w:rPr>
              <w:t>.</w:t>
            </w:r>
            <w:r>
              <w:rPr>
                <w:rFonts w:ascii="Arial" w:hAnsi="Arial" w:cs="Arial"/>
                <w:sz w:val="18"/>
                <w:szCs w:val="18"/>
              </w:rPr>
              <w:t>2</w:t>
            </w:r>
            <w:r w:rsidRPr="003726E1">
              <w:rPr>
                <w:rFonts w:ascii="Arial" w:hAnsi="Arial" w:cs="Arial"/>
                <w:sz w:val="18"/>
                <w:szCs w:val="18"/>
              </w:rPr>
              <w:t>5% of 100%</w:t>
            </w:r>
          </w:p>
          <w:p w14:paraId="7291930B" w14:textId="77777777" w:rsidR="00241A7A" w:rsidRDefault="00241A7A" w:rsidP="00E864E5">
            <w:pPr>
              <w:rPr>
                <w:lang w:val="en-GB"/>
              </w:rPr>
            </w:pPr>
          </w:p>
          <w:p w14:paraId="55C314FD" w14:textId="77777777" w:rsidR="00241A7A" w:rsidRPr="003726E1" w:rsidRDefault="00241A7A" w:rsidP="00241A7A">
            <w:pPr>
              <w:rPr>
                <w:rFonts w:ascii="Arial" w:hAnsi="Arial" w:cs="Arial"/>
                <w:b/>
                <w:bCs/>
                <w:sz w:val="18"/>
                <w:szCs w:val="18"/>
              </w:rPr>
            </w:pPr>
            <w:r w:rsidRPr="003726E1">
              <w:rPr>
                <w:rFonts w:ascii="Arial" w:hAnsi="Arial" w:cs="Arial"/>
                <w:b/>
                <w:bCs/>
                <w:sz w:val="18"/>
                <w:szCs w:val="18"/>
              </w:rPr>
              <w:t xml:space="preserve">Section </w:t>
            </w:r>
            <w:r>
              <w:rPr>
                <w:rFonts w:ascii="Arial" w:hAnsi="Arial" w:cs="Arial"/>
                <w:b/>
                <w:bCs/>
                <w:sz w:val="18"/>
                <w:szCs w:val="18"/>
              </w:rPr>
              <w:t>3</w:t>
            </w:r>
            <w:r w:rsidRPr="003726E1">
              <w:rPr>
                <w:rFonts w:ascii="Arial" w:hAnsi="Arial" w:cs="Arial"/>
                <w:b/>
                <w:bCs/>
                <w:sz w:val="18"/>
                <w:szCs w:val="18"/>
              </w:rPr>
              <w:t xml:space="preserve"> </w:t>
            </w:r>
          </w:p>
          <w:p w14:paraId="380921D3" w14:textId="26A05C82" w:rsidR="00241A7A" w:rsidRDefault="00241A7A" w:rsidP="00241A7A">
            <w:pPr>
              <w:rPr>
                <w:rFonts w:ascii="Arial" w:hAnsi="Arial" w:cs="Arial"/>
                <w:sz w:val="18"/>
                <w:szCs w:val="18"/>
              </w:rPr>
            </w:pPr>
            <w:r>
              <w:rPr>
                <w:rFonts w:ascii="Arial" w:hAnsi="Arial" w:cs="Arial"/>
                <w:sz w:val="18"/>
                <w:szCs w:val="18"/>
              </w:rPr>
              <w:t>27</w:t>
            </w:r>
            <w:r w:rsidRPr="003726E1">
              <w:rPr>
                <w:rFonts w:ascii="Arial" w:hAnsi="Arial" w:cs="Arial"/>
                <w:sz w:val="18"/>
                <w:szCs w:val="18"/>
              </w:rPr>
              <w:t>.5% of 100%</w:t>
            </w:r>
          </w:p>
          <w:p w14:paraId="428BD66F" w14:textId="0E627790" w:rsidR="00241A7A" w:rsidRPr="003726E1" w:rsidRDefault="00241A7A" w:rsidP="00D30169">
            <w:pPr>
              <w:rPr>
                <w:lang w:val="en-GB"/>
              </w:rPr>
            </w:pPr>
          </w:p>
        </w:tc>
      </w:tr>
      <w:tr w:rsidR="00DB1C18" w:rsidRPr="00076E7B" w14:paraId="310F6A4F" w14:textId="77777777" w:rsidTr="00780AD5">
        <w:tc>
          <w:tcPr>
            <w:tcW w:w="1885" w:type="dxa"/>
          </w:tcPr>
          <w:p w14:paraId="53C940FF" w14:textId="630BB6DF" w:rsidR="00DB1C18" w:rsidRPr="003726E1" w:rsidRDefault="00DB1C18" w:rsidP="00E864E5">
            <w:pPr>
              <w:rPr>
                <w:rFonts w:ascii="Arial" w:hAnsi="Arial" w:cs="Arial"/>
                <w:b/>
                <w:color w:val="44546A" w:themeColor="text2"/>
                <w:sz w:val="18"/>
                <w:szCs w:val="18"/>
              </w:rPr>
            </w:pPr>
            <w:r>
              <w:rPr>
                <w:rFonts w:ascii="Arial" w:hAnsi="Arial" w:cs="Arial"/>
                <w:b/>
                <w:color w:val="44546A" w:themeColor="text2"/>
                <w:sz w:val="18"/>
                <w:szCs w:val="18"/>
              </w:rPr>
              <w:t>BASIS OF WRITTEN LINES</w:t>
            </w:r>
          </w:p>
        </w:tc>
        <w:tc>
          <w:tcPr>
            <w:tcW w:w="7465" w:type="dxa"/>
          </w:tcPr>
          <w:p w14:paraId="22867118" w14:textId="5F4D14BF" w:rsidR="00DB1C18" w:rsidRDefault="002E1262" w:rsidP="00E864E5">
            <w:pPr>
              <w:rPr>
                <w:rFonts w:ascii="Arial" w:hAnsi="Arial" w:cs="Arial"/>
                <w:b/>
                <w:bCs/>
                <w:sz w:val="18"/>
                <w:szCs w:val="18"/>
              </w:rPr>
            </w:pPr>
            <w:r>
              <w:rPr>
                <w:rFonts w:ascii="Arial" w:hAnsi="Arial" w:cs="Arial"/>
                <w:b/>
                <w:bCs/>
                <w:sz w:val="18"/>
                <w:szCs w:val="18"/>
              </w:rPr>
              <w:t xml:space="preserve">Section 1 </w:t>
            </w:r>
          </w:p>
          <w:p w14:paraId="346D6C65" w14:textId="0F5BCE0C" w:rsidR="002E1262" w:rsidRDefault="00911990" w:rsidP="00E864E5">
            <w:pPr>
              <w:rPr>
                <w:rFonts w:ascii="Arial" w:hAnsi="Arial" w:cs="Arial"/>
                <w:sz w:val="18"/>
                <w:szCs w:val="18"/>
              </w:rPr>
            </w:pPr>
            <w:r w:rsidRPr="00EE4E91">
              <w:rPr>
                <w:rFonts w:ascii="Arial" w:hAnsi="Arial" w:cs="Arial"/>
                <w:sz w:val="18"/>
                <w:szCs w:val="18"/>
              </w:rPr>
              <w:t>Percentage of Whole</w:t>
            </w:r>
          </w:p>
          <w:p w14:paraId="0E8857F4" w14:textId="77777777" w:rsidR="00911990" w:rsidRDefault="00911990" w:rsidP="00E864E5">
            <w:pPr>
              <w:rPr>
                <w:rFonts w:ascii="Arial" w:hAnsi="Arial" w:cs="Arial"/>
                <w:sz w:val="18"/>
                <w:szCs w:val="18"/>
              </w:rPr>
            </w:pPr>
          </w:p>
          <w:p w14:paraId="0BB0CA70" w14:textId="35B57DAF" w:rsidR="00911990" w:rsidRDefault="00911990" w:rsidP="00911990">
            <w:pPr>
              <w:rPr>
                <w:rFonts w:ascii="Arial" w:hAnsi="Arial" w:cs="Arial"/>
                <w:b/>
                <w:bCs/>
                <w:sz w:val="18"/>
                <w:szCs w:val="18"/>
              </w:rPr>
            </w:pPr>
            <w:r>
              <w:rPr>
                <w:rFonts w:ascii="Arial" w:hAnsi="Arial" w:cs="Arial"/>
                <w:b/>
                <w:bCs/>
                <w:sz w:val="18"/>
                <w:szCs w:val="18"/>
              </w:rPr>
              <w:t xml:space="preserve">Section 2 </w:t>
            </w:r>
          </w:p>
          <w:p w14:paraId="1852D134" w14:textId="77777777" w:rsidR="00911990" w:rsidRPr="00FE74F5" w:rsidRDefault="00911990" w:rsidP="00911990">
            <w:pPr>
              <w:rPr>
                <w:rFonts w:ascii="Arial" w:hAnsi="Arial" w:cs="Arial"/>
                <w:sz w:val="18"/>
                <w:szCs w:val="18"/>
              </w:rPr>
            </w:pPr>
            <w:r w:rsidRPr="00FE74F5">
              <w:rPr>
                <w:rFonts w:ascii="Arial" w:hAnsi="Arial" w:cs="Arial"/>
                <w:sz w:val="18"/>
                <w:szCs w:val="18"/>
              </w:rPr>
              <w:t>Percentage of Whole</w:t>
            </w:r>
          </w:p>
          <w:p w14:paraId="7440C30A" w14:textId="77777777" w:rsidR="00911990" w:rsidRDefault="00911990" w:rsidP="00E864E5">
            <w:pPr>
              <w:rPr>
                <w:rFonts w:ascii="Arial" w:hAnsi="Arial" w:cs="Arial"/>
                <w:sz w:val="18"/>
                <w:szCs w:val="18"/>
              </w:rPr>
            </w:pPr>
          </w:p>
          <w:p w14:paraId="01F4631A" w14:textId="311A2A7F" w:rsidR="00911990" w:rsidRDefault="00911990" w:rsidP="00911990">
            <w:pPr>
              <w:rPr>
                <w:rFonts w:ascii="Arial" w:hAnsi="Arial" w:cs="Arial"/>
                <w:b/>
                <w:bCs/>
                <w:sz w:val="18"/>
                <w:szCs w:val="18"/>
              </w:rPr>
            </w:pPr>
            <w:r>
              <w:rPr>
                <w:rFonts w:ascii="Arial" w:hAnsi="Arial" w:cs="Arial"/>
                <w:b/>
                <w:bCs/>
                <w:sz w:val="18"/>
                <w:szCs w:val="18"/>
              </w:rPr>
              <w:t xml:space="preserve">Section 3 </w:t>
            </w:r>
          </w:p>
          <w:p w14:paraId="178A8057" w14:textId="77777777" w:rsidR="00911990" w:rsidRPr="00FE74F5" w:rsidRDefault="00911990" w:rsidP="00911990">
            <w:pPr>
              <w:rPr>
                <w:rFonts w:ascii="Arial" w:hAnsi="Arial" w:cs="Arial"/>
                <w:sz w:val="18"/>
                <w:szCs w:val="18"/>
              </w:rPr>
            </w:pPr>
            <w:r w:rsidRPr="00FE74F5">
              <w:rPr>
                <w:rFonts w:ascii="Arial" w:hAnsi="Arial" w:cs="Arial"/>
                <w:sz w:val="18"/>
                <w:szCs w:val="18"/>
              </w:rPr>
              <w:t>Percentage of Whole</w:t>
            </w:r>
          </w:p>
          <w:p w14:paraId="6ACF62D5" w14:textId="76037246" w:rsidR="00DB1C18" w:rsidRPr="003726E1" w:rsidRDefault="00DB1C18" w:rsidP="00D30169">
            <w:pPr>
              <w:rPr>
                <w:rFonts w:ascii="Arial" w:hAnsi="Arial" w:cs="Arial"/>
                <w:b/>
                <w:bCs/>
                <w:sz w:val="18"/>
                <w:szCs w:val="18"/>
              </w:rPr>
            </w:pPr>
          </w:p>
        </w:tc>
      </w:tr>
      <w:tr w:rsidR="002B3558" w:rsidRPr="00076E7B" w14:paraId="163700C4" w14:textId="77777777" w:rsidTr="00780AD5">
        <w:tc>
          <w:tcPr>
            <w:tcW w:w="1885" w:type="dxa"/>
          </w:tcPr>
          <w:p w14:paraId="44B1ACD6" w14:textId="54E9E69E" w:rsidR="002B3558" w:rsidRPr="002D3ADD" w:rsidRDefault="002B3558" w:rsidP="00E864E5">
            <w:pPr>
              <w:rPr>
                <w:rFonts w:ascii="Arial" w:hAnsi="Arial" w:cs="Arial"/>
                <w:b/>
                <w:bCs/>
                <w:color w:val="44546A" w:themeColor="text2"/>
                <w:sz w:val="18"/>
                <w:szCs w:val="18"/>
              </w:rPr>
            </w:pPr>
            <w:r w:rsidRPr="002D3ADD">
              <w:rPr>
                <w:rFonts w:ascii="Arial" w:hAnsi="Arial" w:cs="Arial"/>
                <w:b/>
                <w:bCs/>
                <w:color w:val="44546A" w:themeColor="text2"/>
                <w:sz w:val="18"/>
                <w:szCs w:val="18"/>
              </w:rPr>
              <w:t>SIGNING PROVISIONS</w:t>
            </w:r>
          </w:p>
        </w:tc>
        <w:tc>
          <w:tcPr>
            <w:tcW w:w="7465" w:type="dxa"/>
          </w:tcPr>
          <w:p w14:paraId="680C71B6" w14:textId="1DDFAE1D" w:rsidR="002B3558" w:rsidRPr="002D3ADD" w:rsidRDefault="002B3558" w:rsidP="002F18CA">
            <w:pPr>
              <w:pStyle w:val="NormalWeb"/>
              <w:spacing w:before="0" w:beforeAutospacing="0" w:after="0" w:afterAutospacing="0"/>
              <w:rPr>
                <w:sz w:val="18"/>
                <w:szCs w:val="18"/>
              </w:rPr>
            </w:pPr>
            <w:r w:rsidRPr="002D3ADD">
              <w:rPr>
                <w:rStyle w:val="Strong"/>
                <w:rFonts w:ascii="Arial" w:hAnsi="Arial" w:cs="Arial"/>
                <w:sz w:val="18"/>
                <w:szCs w:val="18"/>
              </w:rPr>
              <w:t>Wit</w:t>
            </w:r>
            <w:r w:rsidR="002D3ADD" w:rsidRPr="002D3ADD">
              <w:rPr>
                <w:rStyle w:val="Strong"/>
                <w:rFonts w:ascii="Arial" w:hAnsi="Arial" w:cs="Arial"/>
                <w:sz w:val="18"/>
                <w:szCs w:val="18"/>
              </w:rPr>
              <w:t>h</w:t>
            </w:r>
            <w:r w:rsidRPr="002D3ADD">
              <w:rPr>
                <w:rStyle w:val="Strong"/>
                <w:rFonts w:ascii="Arial" w:hAnsi="Arial" w:cs="Arial"/>
                <w:sz w:val="18"/>
                <w:szCs w:val="18"/>
              </w:rPr>
              <w:t xml:space="preserve"> Disproportionate Signing</w:t>
            </w:r>
          </w:p>
          <w:p w14:paraId="4073435C" w14:textId="77777777" w:rsidR="002B3558" w:rsidRPr="002D3ADD" w:rsidRDefault="002B3558" w:rsidP="002B3558">
            <w:pPr>
              <w:pStyle w:val="NormalWeb"/>
              <w:spacing w:after="0"/>
              <w:rPr>
                <w:rFonts w:ascii="Arial" w:hAnsi="Arial" w:cs="Arial"/>
                <w:sz w:val="18"/>
                <w:szCs w:val="18"/>
              </w:rPr>
            </w:pPr>
            <w:r w:rsidRPr="002D3ADD">
              <w:rPr>
                <w:rFonts w:ascii="Arial" w:hAnsi="Arial" w:cs="Arial"/>
                <w:sz w:val="18"/>
                <w:szCs w:val="18"/>
              </w:rPr>
              <w:t>In the event that the written lines hereon exceed 100% of the order, any lines written “to stand” will be allocated in full. All other lines will be signed down in equal proportions so that the aggregate signed lines are equal to 100% of the order, without further agreement of any of the (re)insurers.</w:t>
            </w:r>
          </w:p>
          <w:p w14:paraId="20EBFE02" w14:textId="77777777" w:rsidR="002B3558" w:rsidRPr="002D3ADD" w:rsidRDefault="002B3558" w:rsidP="002B3558">
            <w:pPr>
              <w:pStyle w:val="NormalWeb"/>
              <w:rPr>
                <w:rFonts w:ascii="Arial" w:hAnsi="Arial" w:cs="Arial"/>
                <w:sz w:val="18"/>
                <w:szCs w:val="18"/>
              </w:rPr>
            </w:pPr>
            <w:r w:rsidRPr="002D3ADD">
              <w:rPr>
                <w:rFonts w:ascii="Arial" w:hAnsi="Arial" w:cs="Arial"/>
                <w:sz w:val="18"/>
                <w:szCs w:val="18"/>
              </w:rPr>
              <w:t>However:</w:t>
            </w:r>
          </w:p>
          <w:p w14:paraId="187C678C" w14:textId="77777777" w:rsidR="002B3558" w:rsidRPr="002D3ADD" w:rsidRDefault="002B3558" w:rsidP="002B3558">
            <w:pPr>
              <w:pStyle w:val="NormalWeb"/>
              <w:numPr>
                <w:ilvl w:val="0"/>
                <w:numId w:val="2"/>
              </w:numPr>
              <w:spacing w:before="0" w:beforeAutospacing="0" w:after="0" w:afterAutospacing="0"/>
              <w:rPr>
                <w:rFonts w:ascii="Arial" w:hAnsi="Arial" w:cs="Arial"/>
                <w:sz w:val="18"/>
                <w:szCs w:val="18"/>
              </w:rPr>
            </w:pPr>
            <w:r w:rsidRPr="002D3ADD">
              <w:rPr>
                <w:rFonts w:ascii="Arial" w:hAnsi="Arial" w:cs="Arial"/>
                <w:sz w:val="18"/>
                <w:szCs w:val="18"/>
              </w:rPr>
              <w:t>in the event that the placement of the order is not completed by the commencement date of the period of (re)insurance, then all lines written by that date will be signed in full;</w:t>
            </w:r>
          </w:p>
          <w:p w14:paraId="1A904D65" w14:textId="77777777" w:rsidR="002F18CA" w:rsidRDefault="002D3ADD" w:rsidP="002D3ADD">
            <w:pPr>
              <w:pStyle w:val="NormalWeb"/>
              <w:numPr>
                <w:ilvl w:val="0"/>
                <w:numId w:val="2"/>
              </w:numPr>
              <w:spacing w:before="0" w:beforeAutospacing="0" w:after="0" w:afterAutospacing="0"/>
              <w:rPr>
                <w:rFonts w:ascii="Arial" w:hAnsi="Arial" w:cs="Arial"/>
                <w:sz w:val="18"/>
                <w:szCs w:val="18"/>
              </w:rPr>
            </w:pPr>
            <w:r w:rsidRPr="002D3ADD">
              <w:rPr>
                <w:rFonts w:ascii="Arial" w:hAnsi="Arial" w:cs="Arial"/>
                <w:sz w:val="18"/>
                <w:szCs w:val="18"/>
              </w:rPr>
              <w:t>the (re)insured may elect for the disproportionate signing of (re)insurers’ lines, without further specific agreement of (re)insurers, providing that any such variation is made prior to the commencement date of the period of (re)insurance, and that lines written “to stand” may not be varied without the documented agreement of those (re)insurers.</w:t>
            </w:r>
          </w:p>
          <w:p w14:paraId="6F02204E" w14:textId="77777777" w:rsidR="00241A7A" w:rsidRDefault="00241A7A" w:rsidP="00241A7A">
            <w:pPr>
              <w:pStyle w:val="NormalWeb"/>
              <w:spacing w:before="0" w:beforeAutospacing="0" w:after="0" w:afterAutospacing="0"/>
              <w:rPr>
                <w:rFonts w:ascii="Arial" w:hAnsi="Arial" w:cs="Arial"/>
                <w:sz w:val="18"/>
                <w:szCs w:val="18"/>
              </w:rPr>
            </w:pPr>
          </w:p>
          <w:p w14:paraId="6C921DE7" w14:textId="77777777" w:rsidR="00241A7A" w:rsidRDefault="00241A7A" w:rsidP="00241A7A">
            <w:pPr>
              <w:pStyle w:val="NormalWeb"/>
              <w:spacing w:before="0" w:beforeAutospacing="0" w:after="0" w:afterAutospacing="0"/>
              <w:rPr>
                <w:rStyle w:val="Strong"/>
                <w:rFonts w:ascii="Arial" w:hAnsi="Arial" w:cs="Arial"/>
                <w:b w:val="0"/>
                <w:bCs w:val="0"/>
                <w:sz w:val="18"/>
                <w:szCs w:val="18"/>
              </w:rPr>
            </w:pPr>
            <w:r w:rsidRPr="000569AD">
              <w:rPr>
                <w:rStyle w:val="Strong"/>
                <w:rFonts w:ascii="Arial" w:hAnsi="Arial" w:cs="Arial"/>
                <w:b w:val="0"/>
                <w:bCs w:val="0"/>
                <w:sz w:val="18"/>
                <w:szCs w:val="18"/>
              </w:rPr>
              <w:t>The signed lines resulting from the application of the above provisions can be varied, before or after the commencement date of the period of (re)insurance - by the documented agreement of the (re)insured and all (re)insurers whose lines are to be varied. The variation to the MRCs will take effect only when all such (re)insurers have agreed, with the resulting variation in signed lines commencing from the date set out in that agreement</w:t>
            </w:r>
          </w:p>
          <w:p w14:paraId="6F4070DF" w14:textId="77777777" w:rsidR="00241A7A" w:rsidRPr="002D3ADD" w:rsidRDefault="00241A7A" w:rsidP="00241A7A">
            <w:pPr>
              <w:pStyle w:val="NormalWeb"/>
              <w:spacing w:before="0" w:beforeAutospacing="0" w:after="0" w:afterAutospacing="0"/>
              <w:rPr>
                <w:rFonts w:ascii="Arial" w:hAnsi="Arial" w:cs="Arial"/>
                <w:sz w:val="18"/>
                <w:szCs w:val="18"/>
              </w:rPr>
            </w:pPr>
          </w:p>
        </w:tc>
      </w:tr>
    </w:tbl>
    <w:p w14:paraId="74C33815" w14:textId="77777777" w:rsidR="00D1570C" w:rsidRDefault="00D1570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2B3558" w:rsidRPr="00076E7B" w14:paraId="0194412F" w14:textId="77777777" w:rsidTr="00EE4E91">
        <w:tc>
          <w:tcPr>
            <w:tcW w:w="1885" w:type="dxa"/>
          </w:tcPr>
          <w:p w14:paraId="229593DB" w14:textId="25381D27" w:rsidR="002B3558" w:rsidRPr="00BF786D" w:rsidRDefault="002B3558" w:rsidP="002B3558">
            <w:pPr>
              <w:rPr>
                <w:rFonts w:ascii="Arial" w:hAnsi="Arial" w:cs="Arial"/>
                <w:b/>
                <w:color w:val="44546A" w:themeColor="text2"/>
                <w:sz w:val="18"/>
                <w:szCs w:val="18"/>
              </w:rPr>
            </w:pPr>
            <w:r w:rsidRPr="00BF786D">
              <w:rPr>
                <w:rFonts w:ascii="Arial" w:hAnsi="Arial" w:cs="Arial"/>
                <w:b/>
                <w:color w:val="44546A" w:themeColor="text2"/>
                <w:sz w:val="18"/>
                <w:szCs w:val="18"/>
              </w:rPr>
              <w:lastRenderedPageBreak/>
              <w:t>WRITTEN LINES</w:t>
            </w:r>
          </w:p>
        </w:tc>
        <w:tc>
          <w:tcPr>
            <w:tcW w:w="7465" w:type="dxa"/>
          </w:tcPr>
          <w:p w14:paraId="7414683A" w14:textId="77777777" w:rsidR="001C5AFA" w:rsidRPr="00EE4E91" w:rsidRDefault="001C5AFA" w:rsidP="001C5AFA">
            <w:pPr>
              <w:pStyle w:val="NormalWeb"/>
              <w:spacing w:before="0" w:beforeAutospacing="0" w:after="0" w:afterAutospacing="0"/>
              <w:rPr>
                <w:rStyle w:val="Strong"/>
                <w:rFonts w:ascii="Arial" w:hAnsi="Arial" w:cs="Arial"/>
                <w:sz w:val="18"/>
                <w:szCs w:val="18"/>
                <w:u w:val="single"/>
              </w:rPr>
            </w:pPr>
            <w:r w:rsidRPr="00EE4E91">
              <w:rPr>
                <w:rStyle w:val="Strong"/>
                <w:rFonts w:ascii="Arial" w:hAnsi="Arial" w:cs="Arial"/>
                <w:sz w:val="18"/>
                <w:szCs w:val="18"/>
                <w:u w:val="single"/>
              </w:rPr>
              <w:t>Mode of Execution Clause</w:t>
            </w:r>
          </w:p>
          <w:p w14:paraId="4DEF6185" w14:textId="77777777" w:rsidR="001C5AFA" w:rsidRPr="00EE4E91" w:rsidRDefault="001C5AFA" w:rsidP="001C5AFA">
            <w:pPr>
              <w:pStyle w:val="NormalWeb"/>
              <w:spacing w:before="0" w:beforeAutospacing="0" w:after="0" w:afterAutospacing="0"/>
              <w:rPr>
                <w:rStyle w:val="Strong"/>
                <w:rFonts w:ascii="Arial" w:hAnsi="Arial" w:cs="Arial"/>
                <w:sz w:val="18"/>
                <w:szCs w:val="18"/>
              </w:rPr>
            </w:pPr>
          </w:p>
          <w:p w14:paraId="737D0D3F" w14:textId="77777777" w:rsidR="001C5AFA" w:rsidRPr="00BF786D" w:rsidRDefault="001C5AFA" w:rsidP="001C5AFA">
            <w:pPr>
              <w:pStyle w:val="NormalWeb"/>
              <w:spacing w:before="0" w:beforeAutospacing="0" w:after="0" w:afterAutospacing="0"/>
              <w:rPr>
                <w:rStyle w:val="Strong"/>
                <w:rFonts w:ascii="Arial" w:hAnsi="Arial" w:cs="Arial"/>
                <w:b w:val="0"/>
                <w:bCs w:val="0"/>
                <w:sz w:val="18"/>
                <w:szCs w:val="18"/>
              </w:rPr>
            </w:pPr>
            <w:r w:rsidRPr="00BF786D">
              <w:rPr>
                <w:rStyle w:val="Strong"/>
                <w:rFonts w:ascii="Arial" w:hAnsi="Arial" w:cs="Arial"/>
                <w:b w:val="0"/>
                <w:bCs w:val="0"/>
                <w:sz w:val="18"/>
                <w:szCs w:val="18"/>
              </w:rPr>
              <w:t>This contract and any changes to it may be executed by:</w:t>
            </w:r>
          </w:p>
          <w:p w14:paraId="1F72133D" w14:textId="77777777" w:rsidR="001C5AFA" w:rsidRPr="00BF786D" w:rsidRDefault="001C5AFA" w:rsidP="001C5AFA">
            <w:pPr>
              <w:pStyle w:val="NormalWeb"/>
              <w:numPr>
                <w:ilvl w:val="0"/>
                <w:numId w:val="11"/>
              </w:numPr>
              <w:spacing w:after="0"/>
              <w:rPr>
                <w:rStyle w:val="Strong"/>
                <w:rFonts w:ascii="Arial" w:hAnsi="Arial" w:cs="Arial"/>
                <w:b w:val="0"/>
                <w:bCs w:val="0"/>
                <w:sz w:val="18"/>
                <w:szCs w:val="18"/>
              </w:rPr>
            </w:pPr>
            <w:r w:rsidRPr="00BF786D">
              <w:rPr>
                <w:rStyle w:val="Strong"/>
                <w:rFonts w:ascii="Arial" w:hAnsi="Arial" w:cs="Arial"/>
                <w:b w:val="0"/>
                <w:bCs w:val="0"/>
                <w:sz w:val="18"/>
                <w:szCs w:val="18"/>
              </w:rPr>
              <w:t>electronic signature technology employing computer software and a digital signature or digitiser pen pad to capture a person’s handwritten signature in such a manner that the signature is unique to the person signing, is under the sole control of the person signing, is capable of verification to authenticate the signature and is linked to the document signed in such a manner that if the data is changed, such signature is invalidated;</w:t>
            </w:r>
          </w:p>
          <w:p w14:paraId="7658CD9E" w14:textId="77777777" w:rsidR="001C5AFA" w:rsidRPr="00BF786D" w:rsidRDefault="001C5AFA" w:rsidP="001C5AFA">
            <w:pPr>
              <w:pStyle w:val="NormalWeb"/>
              <w:numPr>
                <w:ilvl w:val="0"/>
                <w:numId w:val="11"/>
              </w:numPr>
              <w:spacing w:after="0"/>
              <w:rPr>
                <w:rStyle w:val="Strong"/>
                <w:rFonts w:ascii="Arial" w:hAnsi="Arial" w:cs="Arial"/>
                <w:b w:val="0"/>
                <w:bCs w:val="0"/>
                <w:sz w:val="18"/>
                <w:szCs w:val="18"/>
              </w:rPr>
            </w:pPr>
            <w:r w:rsidRPr="00BF786D">
              <w:rPr>
                <w:rStyle w:val="Strong"/>
                <w:rFonts w:ascii="Arial" w:hAnsi="Arial" w:cs="Arial"/>
                <w:b w:val="0"/>
                <w:bCs w:val="0"/>
                <w:sz w:val="18"/>
                <w:szCs w:val="18"/>
              </w:rPr>
              <w:t>a unique authorisation provided via a secure electronic trading platform</w:t>
            </w:r>
          </w:p>
          <w:p w14:paraId="47D52B05" w14:textId="77777777" w:rsidR="001C5AFA" w:rsidRPr="00BF786D" w:rsidRDefault="001C5AFA" w:rsidP="001C5AFA">
            <w:pPr>
              <w:pStyle w:val="NormalWeb"/>
              <w:numPr>
                <w:ilvl w:val="0"/>
                <w:numId w:val="11"/>
              </w:numPr>
              <w:spacing w:after="0"/>
              <w:rPr>
                <w:rStyle w:val="Strong"/>
                <w:rFonts w:ascii="Arial" w:hAnsi="Arial" w:cs="Arial"/>
                <w:b w:val="0"/>
                <w:bCs w:val="0"/>
                <w:sz w:val="18"/>
                <w:szCs w:val="18"/>
              </w:rPr>
            </w:pPr>
            <w:r w:rsidRPr="00BF786D">
              <w:rPr>
                <w:rStyle w:val="Strong"/>
                <w:rFonts w:ascii="Arial" w:hAnsi="Arial" w:cs="Arial"/>
                <w:b w:val="0"/>
                <w:bCs w:val="0"/>
                <w:sz w:val="18"/>
                <w:szCs w:val="18"/>
              </w:rPr>
              <w:t>a timed and dated authorisation provided via an electronic message/system;</w:t>
            </w:r>
          </w:p>
          <w:p w14:paraId="57E04C23" w14:textId="77777777" w:rsidR="001C5AFA" w:rsidRPr="00BF786D" w:rsidRDefault="001C5AFA" w:rsidP="001C5AFA">
            <w:pPr>
              <w:pStyle w:val="NormalWeb"/>
              <w:numPr>
                <w:ilvl w:val="0"/>
                <w:numId w:val="11"/>
              </w:numPr>
              <w:spacing w:after="0"/>
              <w:rPr>
                <w:rStyle w:val="Strong"/>
                <w:rFonts w:ascii="Arial" w:hAnsi="Arial" w:cs="Arial"/>
                <w:b w:val="0"/>
                <w:bCs w:val="0"/>
                <w:sz w:val="18"/>
                <w:szCs w:val="18"/>
              </w:rPr>
            </w:pPr>
            <w:r w:rsidRPr="00BF786D">
              <w:rPr>
                <w:rStyle w:val="Strong"/>
                <w:rFonts w:ascii="Arial" w:hAnsi="Arial" w:cs="Arial"/>
                <w:b w:val="0"/>
                <w:bCs w:val="0"/>
                <w:sz w:val="18"/>
                <w:szCs w:val="18"/>
              </w:rPr>
              <w:t>an exchange of facsimile/scanned copies showing the original written ink signature of paper documents;</w:t>
            </w:r>
          </w:p>
          <w:p w14:paraId="52D5B514" w14:textId="77777777" w:rsidR="001C5AFA" w:rsidRPr="00BF786D" w:rsidRDefault="001C5AFA" w:rsidP="001C5AFA">
            <w:pPr>
              <w:pStyle w:val="NormalWeb"/>
              <w:numPr>
                <w:ilvl w:val="0"/>
                <w:numId w:val="11"/>
              </w:numPr>
              <w:spacing w:after="0"/>
              <w:rPr>
                <w:rStyle w:val="Strong"/>
                <w:rFonts w:ascii="Arial" w:hAnsi="Arial" w:cs="Arial"/>
                <w:b w:val="0"/>
                <w:bCs w:val="0"/>
                <w:sz w:val="18"/>
                <w:szCs w:val="18"/>
              </w:rPr>
            </w:pPr>
            <w:r w:rsidRPr="00BF786D">
              <w:rPr>
                <w:rStyle w:val="Strong"/>
                <w:rFonts w:ascii="Arial" w:hAnsi="Arial" w:cs="Arial"/>
                <w:b w:val="0"/>
                <w:bCs w:val="0"/>
                <w:sz w:val="18"/>
                <w:szCs w:val="18"/>
              </w:rPr>
              <w:t xml:space="preserve">an original written ink signature of paper documents (or a true representation of a signature, such as a rubber stamp). </w:t>
            </w:r>
          </w:p>
          <w:p w14:paraId="6B909C5A" w14:textId="402DB64A" w:rsidR="001C5AFA" w:rsidRPr="00BF786D" w:rsidRDefault="001C5AFA" w:rsidP="001C5AFA">
            <w:pPr>
              <w:pStyle w:val="NormalWeb"/>
              <w:spacing w:before="0" w:beforeAutospacing="0" w:after="0" w:afterAutospacing="0"/>
              <w:rPr>
                <w:rStyle w:val="Strong"/>
                <w:rFonts w:ascii="Arial" w:hAnsi="Arial" w:cs="Arial"/>
                <w:b w:val="0"/>
                <w:bCs w:val="0"/>
                <w:sz w:val="18"/>
                <w:szCs w:val="18"/>
              </w:rPr>
            </w:pPr>
            <w:r w:rsidRPr="00BF786D">
              <w:rPr>
                <w:rStyle w:val="Strong"/>
                <w:rFonts w:ascii="Arial" w:hAnsi="Arial" w:cs="Arial"/>
                <w:b w:val="0"/>
                <w:bCs w:val="0"/>
                <w:sz w:val="18"/>
                <w:szCs w:val="18"/>
              </w:rPr>
              <w:t>The use of any one or a combination of these methods of execution shall constitute a legally binding and valid signing of this contract. This contract may be executed in one or more of the above counterparts, each of which, when duly executed, shall be deemed an original.</w:t>
            </w:r>
          </w:p>
          <w:p w14:paraId="25CB0B9A" w14:textId="77777777" w:rsidR="001C5AFA" w:rsidRDefault="001C5AFA" w:rsidP="001C5AFA">
            <w:pPr>
              <w:spacing w:before="100" w:beforeAutospacing="1" w:after="100" w:afterAutospacing="1"/>
              <w:rPr>
                <w:rStyle w:val="Strong"/>
                <w:rFonts w:ascii="Arial" w:eastAsiaTheme="minorEastAsia" w:hAnsi="Arial" w:cs="Arial"/>
                <w:b w:val="0"/>
                <w:bCs w:val="0"/>
                <w:sz w:val="18"/>
                <w:szCs w:val="18"/>
              </w:rPr>
            </w:pPr>
            <w:r w:rsidRPr="00BF786D">
              <w:rPr>
                <w:rStyle w:val="Strong"/>
                <w:rFonts w:ascii="Arial" w:eastAsiaTheme="minorEastAsia" w:hAnsi="Arial" w:cs="Arial"/>
                <w:b w:val="0"/>
                <w:bCs w:val="0"/>
                <w:sz w:val="18"/>
                <w:szCs w:val="18"/>
              </w:rPr>
              <w:t>In a co-(re)insurance placement, following (re)insurers may, but are not obliged to, follow</w:t>
            </w:r>
            <w:r>
              <w:rPr>
                <w:rStyle w:val="Strong"/>
                <w:rFonts w:ascii="Arial" w:eastAsiaTheme="minorEastAsia" w:hAnsi="Arial" w:cs="Arial"/>
                <w:b w:val="0"/>
                <w:bCs w:val="0"/>
                <w:sz w:val="18"/>
                <w:szCs w:val="18"/>
              </w:rPr>
              <w:t xml:space="preserve"> </w:t>
            </w:r>
            <w:r w:rsidRPr="00BF786D">
              <w:rPr>
                <w:rStyle w:val="Strong"/>
                <w:rFonts w:ascii="Arial" w:eastAsiaTheme="minorEastAsia" w:hAnsi="Arial" w:cs="Arial"/>
                <w:b w:val="0"/>
                <w:bCs w:val="0"/>
                <w:sz w:val="18"/>
                <w:szCs w:val="18"/>
              </w:rPr>
              <w:t>the premium charged by the contract leader.</w:t>
            </w:r>
          </w:p>
          <w:p w14:paraId="697239C8" w14:textId="3A0D5BB6" w:rsidR="00D1570C" w:rsidRDefault="00D1570C" w:rsidP="00DA4EF5">
            <w:pPr>
              <w:pStyle w:val="NormalWeb"/>
              <w:spacing w:before="0" w:beforeAutospacing="0" w:after="0" w:afterAutospacing="0"/>
              <w:rPr>
                <w:rStyle w:val="Strong"/>
                <w:rFonts w:ascii="Arial" w:hAnsi="Arial" w:cs="Arial"/>
                <w:sz w:val="18"/>
                <w:szCs w:val="18"/>
                <w:u w:val="single"/>
              </w:rPr>
            </w:pPr>
          </w:p>
          <w:p w14:paraId="7D7AF237" w14:textId="2C2C6ED8" w:rsidR="00D1570C" w:rsidRDefault="001C5AFA" w:rsidP="00DA4EF5">
            <w:pPr>
              <w:pStyle w:val="NormalWeb"/>
              <w:spacing w:before="0" w:beforeAutospacing="0" w:after="0" w:afterAutospacing="0"/>
              <w:rPr>
                <w:rStyle w:val="Strong"/>
                <w:u w:val="single"/>
              </w:rPr>
            </w:pPr>
            <w:r w:rsidRPr="009A1D68">
              <w:rPr>
                <w:rFonts w:ascii="Arial" w:hAnsi="Arial" w:cs="Arial"/>
                <w:noProof/>
              </w:rPr>
              <w:drawing>
                <wp:inline distT="0" distB="0" distL="0" distR="0" wp14:anchorId="3FA50D31" wp14:editId="39F7D789">
                  <wp:extent cx="4140506"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69953" cy="1640359"/>
                          </a:xfrm>
                          <a:prstGeom prst="rect">
                            <a:avLst/>
                          </a:prstGeom>
                        </pic:spPr>
                      </pic:pic>
                    </a:graphicData>
                  </a:graphic>
                </wp:inline>
              </w:drawing>
            </w:r>
          </w:p>
          <w:p w14:paraId="6E2667CA" w14:textId="27D44743" w:rsidR="00D1570C" w:rsidRDefault="00DD2EFF" w:rsidP="00DA4EF5">
            <w:pPr>
              <w:pStyle w:val="NormalWeb"/>
              <w:spacing w:before="0" w:beforeAutospacing="0" w:after="0" w:afterAutospacing="0"/>
              <w:rPr>
                <w:rStyle w:val="Strong"/>
                <w:u w:val="single"/>
              </w:rPr>
            </w:pPr>
            <w:r w:rsidRPr="009A1D68">
              <w:rPr>
                <w:rFonts w:ascii="Arial" w:hAnsi="Arial" w:cs="Arial"/>
                <w:noProof/>
              </w:rPr>
              <w:drawing>
                <wp:inline distT="0" distB="0" distL="0" distR="0" wp14:anchorId="15BEA49E" wp14:editId="7A61EAD3">
                  <wp:extent cx="4152900" cy="209109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169638" cy="2099520"/>
                          </a:xfrm>
                          <a:prstGeom prst="rect">
                            <a:avLst/>
                          </a:prstGeom>
                        </pic:spPr>
                      </pic:pic>
                    </a:graphicData>
                  </a:graphic>
                </wp:inline>
              </w:drawing>
            </w:r>
          </w:p>
          <w:p w14:paraId="61500660" w14:textId="77777777" w:rsidR="00D1570C" w:rsidRDefault="00D1570C" w:rsidP="00DA4EF5">
            <w:pPr>
              <w:pStyle w:val="NormalWeb"/>
              <w:spacing w:before="0" w:beforeAutospacing="0" w:after="0" w:afterAutospacing="0"/>
              <w:rPr>
                <w:rStyle w:val="Strong"/>
                <w:u w:val="single"/>
              </w:rPr>
            </w:pPr>
          </w:p>
          <w:p w14:paraId="7648D3DD" w14:textId="77777777" w:rsidR="00D1570C" w:rsidRDefault="00D1570C" w:rsidP="00DA4EF5">
            <w:pPr>
              <w:pStyle w:val="NormalWeb"/>
              <w:spacing w:before="0" w:beforeAutospacing="0" w:after="0" w:afterAutospacing="0"/>
              <w:rPr>
                <w:rStyle w:val="Strong"/>
                <w:u w:val="single"/>
              </w:rPr>
            </w:pPr>
          </w:p>
          <w:p w14:paraId="3EBFAD9D" w14:textId="77777777" w:rsidR="00BE4F0D" w:rsidRPr="00BF786D" w:rsidRDefault="00BE4F0D" w:rsidP="00BE4F0D">
            <w:pPr>
              <w:spacing w:before="100" w:beforeAutospacing="1" w:after="100" w:afterAutospacing="1"/>
              <w:rPr>
                <w:rStyle w:val="Strong"/>
                <w:rFonts w:ascii="Arial" w:eastAsiaTheme="minorEastAsia" w:hAnsi="Arial" w:cs="Arial"/>
                <w:b w:val="0"/>
                <w:bCs w:val="0"/>
                <w:sz w:val="18"/>
                <w:szCs w:val="18"/>
              </w:rPr>
            </w:pPr>
            <w:r w:rsidRPr="00BF786D">
              <w:rPr>
                <w:rStyle w:val="Strong"/>
                <w:rFonts w:ascii="Arial" w:eastAsiaTheme="minorEastAsia" w:hAnsi="Arial" w:cs="Arial"/>
                <w:b w:val="0"/>
                <w:bCs w:val="0"/>
                <w:sz w:val="18"/>
                <w:szCs w:val="18"/>
              </w:rPr>
              <w:lastRenderedPageBreak/>
              <w:t>(Re)Insurers may not seek to guarantee for themselves terms as favourable as those which</w:t>
            </w:r>
            <w:r>
              <w:rPr>
                <w:rStyle w:val="Strong"/>
                <w:rFonts w:ascii="Arial" w:eastAsiaTheme="minorEastAsia" w:hAnsi="Arial" w:cs="Arial"/>
                <w:b w:val="0"/>
                <w:bCs w:val="0"/>
                <w:sz w:val="18"/>
                <w:szCs w:val="18"/>
              </w:rPr>
              <w:t xml:space="preserve"> </w:t>
            </w:r>
            <w:r w:rsidRPr="00BF786D">
              <w:rPr>
                <w:rStyle w:val="Strong"/>
                <w:rFonts w:ascii="Arial" w:eastAsiaTheme="minorEastAsia" w:hAnsi="Arial" w:cs="Arial"/>
                <w:b w:val="0"/>
                <w:bCs w:val="0"/>
                <w:sz w:val="18"/>
                <w:szCs w:val="18"/>
              </w:rPr>
              <w:t>others subsequently achieve during the placement.</w:t>
            </w:r>
          </w:p>
          <w:p w14:paraId="0975F9CA" w14:textId="77777777" w:rsidR="002B3558" w:rsidRDefault="00BE4F0D" w:rsidP="00D05A87">
            <w:pPr>
              <w:spacing w:before="100" w:beforeAutospacing="1" w:after="100" w:afterAutospacing="1"/>
              <w:rPr>
                <w:rStyle w:val="Strong"/>
                <w:rFonts w:ascii="Arial" w:eastAsiaTheme="minorEastAsia" w:hAnsi="Arial" w:cs="Arial"/>
                <w:b w:val="0"/>
                <w:bCs w:val="0"/>
                <w:sz w:val="18"/>
                <w:szCs w:val="18"/>
              </w:rPr>
            </w:pPr>
            <w:r w:rsidRPr="00BF786D">
              <w:rPr>
                <w:rStyle w:val="Strong"/>
                <w:rFonts w:ascii="Arial" w:eastAsiaTheme="minorEastAsia" w:hAnsi="Arial" w:cs="Arial"/>
                <w:b w:val="0"/>
                <w:bCs w:val="0"/>
                <w:sz w:val="18"/>
                <w:szCs w:val="18"/>
              </w:rPr>
              <w:t>(Re)Insurers confirm and agree that where NCAD (Notice of Cancellation at Anniversary</w:t>
            </w:r>
            <w:r>
              <w:rPr>
                <w:rStyle w:val="Strong"/>
                <w:rFonts w:ascii="Arial" w:eastAsiaTheme="minorEastAsia" w:hAnsi="Arial" w:cs="Arial"/>
                <w:b w:val="0"/>
                <w:bCs w:val="0"/>
                <w:sz w:val="18"/>
                <w:szCs w:val="18"/>
              </w:rPr>
              <w:t xml:space="preserve"> </w:t>
            </w:r>
            <w:r w:rsidRPr="00BF786D">
              <w:rPr>
                <w:rStyle w:val="Strong"/>
                <w:rFonts w:ascii="Arial" w:eastAsiaTheme="minorEastAsia" w:hAnsi="Arial" w:cs="Arial"/>
                <w:b w:val="0"/>
                <w:bCs w:val="0"/>
                <w:sz w:val="18"/>
                <w:szCs w:val="18"/>
              </w:rPr>
              <w:t>Date) is embedded in their stamp/line this will mean NCED (Notice of Cancellation at Expiry</w:t>
            </w:r>
            <w:r>
              <w:rPr>
                <w:rStyle w:val="Strong"/>
                <w:rFonts w:ascii="Arial" w:eastAsiaTheme="minorEastAsia" w:hAnsi="Arial" w:cs="Arial"/>
                <w:b w:val="0"/>
                <w:bCs w:val="0"/>
                <w:sz w:val="18"/>
                <w:szCs w:val="18"/>
              </w:rPr>
              <w:t xml:space="preserve"> </w:t>
            </w:r>
            <w:r w:rsidRPr="00BF786D">
              <w:rPr>
                <w:rStyle w:val="Strong"/>
                <w:rFonts w:ascii="Arial" w:eastAsiaTheme="minorEastAsia" w:hAnsi="Arial" w:cs="Arial"/>
                <w:b w:val="0"/>
                <w:bCs w:val="0"/>
                <w:sz w:val="18"/>
                <w:szCs w:val="18"/>
              </w:rPr>
              <w:t>Date). This does not affect the right of the (re)insurer to issue a Notice of Cancellation in</w:t>
            </w:r>
            <w:r>
              <w:rPr>
                <w:rStyle w:val="Strong"/>
                <w:rFonts w:ascii="Arial" w:eastAsiaTheme="minorEastAsia" w:hAnsi="Arial" w:cs="Arial"/>
                <w:b w:val="0"/>
                <w:bCs w:val="0"/>
                <w:sz w:val="18"/>
                <w:szCs w:val="18"/>
              </w:rPr>
              <w:t xml:space="preserve"> </w:t>
            </w:r>
            <w:r w:rsidRPr="00BF786D">
              <w:rPr>
                <w:rStyle w:val="Strong"/>
                <w:rFonts w:ascii="Arial" w:eastAsiaTheme="minorEastAsia" w:hAnsi="Arial" w:cs="Arial"/>
                <w:b w:val="0"/>
                <w:bCs w:val="0"/>
                <w:sz w:val="18"/>
                <w:szCs w:val="18"/>
              </w:rPr>
              <w:t>accordance with the contract terms.</w:t>
            </w:r>
          </w:p>
          <w:p w14:paraId="5F5601E9" w14:textId="26D30BBC" w:rsidR="00D05A87" w:rsidRPr="00EE4E91" w:rsidRDefault="00D05A87" w:rsidP="00EE4E91">
            <w:pPr>
              <w:spacing w:before="100" w:beforeAutospacing="1" w:after="100" w:afterAutospacing="1"/>
              <w:rPr>
                <w:rStyle w:val="Strong"/>
                <w:rFonts w:ascii="Arial" w:eastAsiaTheme="minorEastAsia" w:hAnsi="Arial" w:cs="Arial"/>
                <w:b w:val="0"/>
                <w:bCs w:val="0"/>
                <w:sz w:val="18"/>
                <w:szCs w:val="18"/>
              </w:rPr>
            </w:pPr>
          </w:p>
        </w:tc>
      </w:tr>
    </w:tbl>
    <w:p w14:paraId="77EC4F73" w14:textId="597D1113" w:rsidR="6C662D29" w:rsidRDefault="6C662D29"/>
    <w:p w14:paraId="2BA72E59" w14:textId="77777777" w:rsidR="0095077B" w:rsidRPr="00076E7B" w:rsidRDefault="0095077B" w:rsidP="00A152B7">
      <w:pPr>
        <w:pStyle w:val="Heading1"/>
        <w:rPr>
          <w:rFonts w:ascii="Arial" w:hAnsi="Arial" w:cs="Arial"/>
          <w:b/>
          <w:bCs/>
          <w:color w:val="auto"/>
          <w:sz w:val="28"/>
          <w:szCs w:val="28"/>
          <w:highlight w:val="yellow"/>
        </w:rPr>
        <w:sectPr w:rsidR="0095077B" w:rsidRPr="00076E7B" w:rsidSect="004F0803">
          <w:footerReference w:type="default" r:id="rId26"/>
          <w:pgSz w:w="12240" w:h="15840"/>
          <w:pgMar w:top="1440" w:right="1440" w:bottom="1440" w:left="1440" w:header="706" w:footer="0" w:gutter="0"/>
          <w:cols w:space="720"/>
          <w:docGrid w:linePitch="360"/>
        </w:sectPr>
      </w:pPr>
    </w:p>
    <w:p w14:paraId="5ACB4219" w14:textId="1BE7EE21" w:rsidR="00A152B7" w:rsidRPr="00864615" w:rsidRDefault="00A152B7" w:rsidP="00A152B7">
      <w:pPr>
        <w:pStyle w:val="Heading1"/>
        <w:rPr>
          <w:rFonts w:ascii="Arial" w:hAnsi="Arial" w:cs="Arial"/>
          <w:b/>
          <w:bCs/>
          <w:color w:val="auto"/>
          <w:sz w:val="28"/>
          <w:szCs w:val="28"/>
        </w:rPr>
      </w:pPr>
      <w:r w:rsidRPr="00864615">
        <w:rPr>
          <w:rFonts w:ascii="Arial" w:hAnsi="Arial" w:cs="Arial"/>
          <w:b/>
          <w:bCs/>
          <w:color w:val="auto"/>
          <w:sz w:val="28"/>
          <w:szCs w:val="28"/>
        </w:rPr>
        <w:lastRenderedPageBreak/>
        <w:t>SUBSCRIPTION AGREEMENT</w:t>
      </w:r>
    </w:p>
    <w:p w14:paraId="191CA51E" w14:textId="77777777" w:rsidR="002C1244" w:rsidRPr="00076E7B" w:rsidRDefault="002C1244" w:rsidP="002C1244">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2C1244" w:rsidRPr="00076E7B" w14:paraId="19509595" w14:textId="77777777" w:rsidTr="00780AD5">
        <w:tc>
          <w:tcPr>
            <w:tcW w:w="1885" w:type="dxa"/>
          </w:tcPr>
          <w:p w14:paraId="3BD52780" w14:textId="4488B56B" w:rsidR="002C1244" w:rsidRPr="00AC338E" w:rsidRDefault="002C1244" w:rsidP="00CD7EE8">
            <w:pPr>
              <w:rPr>
                <w:rFonts w:ascii="Arial" w:hAnsi="Arial" w:cs="Arial"/>
                <w:b/>
                <w:bCs/>
                <w:color w:val="44546A" w:themeColor="text2"/>
                <w:sz w:val="18"/>
                <w:szCs w:val="18"/>
              </w:rPr>
            </w:pPr>
            <w:r w:rsidRPr="00AC338E">
              <w:rPr>
                <w:rFonts w:ascii="Arial" w:hAnsi="Arial" w:cs="Arial"/>
                <w:b/>
                <w:bCs/>
                <w:color w:val="44546A" w:themeColor="text2"/>
                <w:sz w:val="18"/>
                <w:szCs w:val="18"/>
              </w:rPr>
              <w:t>CONTRACT LEADER</w:t>
            </w:r>
          </w:p>
          <w:p w14:paraId="7B592B78" w14:textId="77777777" w:rsidR="002C1244" w:rsidRPr="00076E7B" w:rsidRDefault="002C1244" w:rsidP="00CD7EE8">
            <w:pPr>
              <w:rPr>
                <w:rFonts w:ascii="Arial" w:hAnsi="Arial" w:cs="Arial"/>
                <w:b/>
                <w:color w:val="44546A" w:themeColor="text2"/>
                <w:sz w:val="18"/>
                <w:szCs w:val="18"/>
                <w:highlight w:val="yellow"/>
              </w:rPr>
            </w:pPr>
          </w:p>
        </w:tc>
        <w:tc>
          <w:tcPr>
            <w:tcW w:w="7465" w:type="dxa"/>
          </w:tcPr>
          <w:p w14:paraId="5FC95188" w14:textId="77777777" w:rsidR="004E7D5F" w:rsidRDefault="004E7D5F" w:rsidP="004E7D5F">
            <w:pPr>
              <w:jc w:val="both"/>
              <w:rPr>
                <w:rFonts w:ascii="Arial" w:hAnsi="Arial" w:cs="Arial"/>
                <w:sz w:val="18"/>
                <w:szCs w:val="18"/>
              </w:rPr>
            </w:pPr>
            <w:r w:rsidRPr="007D1B09">
              <w:rPr>
                <w:rFonts w:ascii="Arial" w:hAnsi="Arial" w:cs="Arial"/>
                <w:sz w:val="18"/>
                <w:szCs w:val="18"/>
              </w:rPr>
              <w:t xml:space="preserve">The Contract Leader is as defined in the </w:t>
            </w:r>
            <w:r w:rsidRPr="007D1B09">
              <w:rPr>
                <w:rFonts w:ascii="Arial" w:hAnsi="Arial" w:cs="Arial"/>
                <w:i/>
                <w:iCs/>
                <w:sz w:val="18"/>
                <w:szCs w:val="18"/>
              </w:rPr>
              <w:t>[Insert name of electronic security details pages here]</w:t>
            </w:r>
            <w:r w:rsidRPr="007D1B09">
              <w:rPr>
                <w:rFonts w:ascii="Arial" w:hAnsi="Arial" w:cs="Arial"/>
                <w:sz w:val="18"/>
                <w:szCs w:val="18"/>
              </w:rPr>
              <w:t xml:space="preserve"> attached herein except where shown below:</w:t>
            </w:r>
          </w:p>
          <w:p w14:paraId="4949C47E" w14:textId="77777777" w:rsidR="004E7D5F" w:rsidRDefault="004E7D5F" w:rsidP="004E7D5F">
            <w:pPr>
              <w:rPr>
                <w:rFonts w:ascii="Arial" w:hAnsi="Arial" w:cs="Arial"/>
                <w:sz w:val="18"/>
                <w:szCs w:val="18"/>
              </w:rPr>
            </w:pPr>
          </w:p>
          <w:p w14:paraId="2E03F9CE" w14:textId="77777777" w:rsidR="004E7D5F" w:rsidRPr="009775AB" w:rsidRDefault="004E7D5F" w:rsidP="004E7D5F">
            <w:pPr>
              <w:rPr>
                <w:rFonts w:ascii="Arial" w:hAnsi="Arial" w:cs="Arial"/>
                <w:sz w:val="18"/>
                <w:szCs w:val="18"/>
                <w:lang w:val="en-GB"/>
              </w:rPr>
            </w:pPr>
            <w:r w:rsidRPr="006B6971">
              <w:rPr>
                <w:rFonts w:ascii="Arial" w:hAnsi="Arial" w:cs="Arial"/>
                <w:sz w:val="18"/>
                <w:szCs w:val="18"/>
              </w:rPr>
              <w:t xml:space="preserve">ABC </w:t>
            </w:r>
            <w:r>
              <w:rPr>
                <w:rFonts w:ascii="Arial" w:hAnsi="Arial" w:cs="Arial"/>
                <w:sz w:val="18"/>
                <w:szCs w:val="18"/>
              </w:rPr>
              <w:t>(</w:t>
            </w:r>
            <w:r w:rsidRPr="006B6971">
              <w:rPr>
                <w:rFonts w:ascii="Arial" w:hAnsi="Arial" w:cs="Arial"/>
                <w:sz w:val="18"/>
                <w:szCs w:val="18"/>
              </w:rPr>
              <w:t>1234</w:t>
            </w:r>
            <w:r>
              <w:rPr>
                <w:rFonts w:ascii="Arial" w:hAnsi="Arial" w:cs="Arial"/>
                <w:sz w:val="18"/>
                <w:szCs w:val="18"/>
              </w:rPr>
              <w:t xml:space="preserve">) </w:t>
            </w:r>
            <w:r w:rsidRPr="009775AB">
              <w:rPr>
                <w:rFonts w:ascii="Arial" w:hAnsi="Arial" w:cs="Arial"/>
                <w:sz w:val="18"/>
                <w:szCs w:val="18"/>
                <w:lang w:val="en-GB"/>
              </w:rPr>
              <w:t>(for non-EEA)</w:t>
            </w:r>
          </w:p>
          <w:p w14:paraId="69931A1E" w14:textId="77777777" w:rsidR="004E7D5F" w:rsidRPr="009775AB" w:rsidRDefault="004E7D5F" w:rsidP="004E7D5F">
            <w:pPr>
              <w:rPr>
                <w:rFonts w:ascii="Arial" w:hAnsi="Arial" w:cs="Arial"/>
                <w:sz w:val="18"/>
                <w:szCs w:val="18"/>
                <w:lang w:val="en-GB"/>
              </w:rPr>
            </w:pPr>
          </w:p>
          <w:p w14:paraId="4B5DD946" w14:textId="77777777" w:rsidR="004E7D5F" w:rsidRPr="009775AB" w:rsidRDefault="004E7D5F" w:rsidP="004E7D5F">
            <w:pPr>
              <w:rPr>
                <w:rFonts w:ascii="Arial" w:hAnsi="Arial" w:cs="Arial"/>
                <w:sz w:val="18"/>
                <w:szCs w:val="18"/>
                <w:lang w:val="en-GB"/>
              </w:rPr>
            </w:pPr>
            <w:r w:rsidRPr="009775AB">
              <w:rPr>
                <w:rFonts w:ascii="Arial" w:hAnsi="Arial" w:cs="Arial"/>
                <w:sz w:val="18"/>
                <w:szCs w:val="18"/>
                <w:lang w:val="en-GB"/>
              </w:rPr>
              <w:t>ABC (4567) (for EEA)</w:t>
            </w:r>
          </w:p>
          <w:p w14:paraId="6A652D3E" w14:textId="77777777" w:rsidR="004E7D5F" w:rsidRPr="007D1B09" w:rsidRDefault="004E7D5F" w:rsidP="004E7D5F">
            <w:pPr>
              <w:rPr>
                <w:rFonts w:ascii="Arial" w:hAnsi="Arial" w:cs="Arial"/>
                <w:sz w:val="18"/>
                <w:szCs w:val="18"/>
              </w:rPr>
            </w:pPr>
          </w:p>
          <w:p w14:paraId="4685830F" w14:textId="77777777" w:rsidR="004E7D5F" w:rsidRPr="007D1B09" w:rsidRDefault="004E7D5F" w:rsidP="004E7D5F">
            <w:pPr>
              <w:jc w:val="both"/>
              <w:rPr>
                <w:rFonts w:ascii="Arial" w:hAnsi="Arial" w:cs="Arial"/>
                <w:sz w:val="18"/>
                <w:szCs w:val="18"/>
              </w:rPr>
            </w:pPr>
            <w:r w:rsidRPr="007D1B09">
              <w:rPr>
                <w:rFonts w:ascii="Arial" w:hAnsi="Arial" w:cs="Arial"/>
                <w:sz w:val="18"/>
                <w:szCs w:val="18"/>
              </w:rPr>
              <w:t>Wherever the term ‘Slip Leader’ appears throughout this contract it is amended to read and mean ‘Contract Leader’.</w:t>
            </w:r>
          </w:p>
          <w:p w14:paraId="10AEB489" w14:textId="5D8D7A74" w:rsidR="000E2B76" w:rsidRPr="00C16A75" w:rsidRDefault="000E2B76" w:rsidP="00C16A75">
            <w:pPr>
              <w:jc w:val="both"/>
              <w:rPr>
                <w:rFonts w:ascii="Arial" w:hAnsi="Arial" w:cs="Arial"/>
                <w:sz w:val="18"/>
                <w:szCs w:val="18"/>
              </w:rPr>
            </w:pPr>
          </w:p>
        </w:tc>
      </w:tr>
      <w:tr w:rsidR="002C1244" w:rsidRPr="00076E7B" w14:paraId="5AC8D27F" w14:textId="77777777" w:rsidTr="00780AD5">
        <w:tc>
          <w:tcPr>
            <w:tcW w:w="1885" w:type="dxa"/>
          </w:tcPr>
          <w:p w14:paraId="3538BC72" w14:textId="07F53A1A" w:rsidR="002C1244" w:rsidRPr="0074015E" w:rsidRDefault="002C1244" w:rsidP="00CD7EE8">
            <w:pPr>
              <w:rPr>
                <w:rFonts w:ascii="Arial" w:hAnsi="Arial" w:cs="Arial"/>
                <w:b/>
                <w:bCs/>
                <w:color w:val="44546A" w:themeColor="text2"/>
                <w:sz w:val="18"/>
                <w:szCs w:val="18"/>
              </w:rPr>
            </w:pPr>
            <w:r w:rsidRPr="0074015E">
              <w:rPr>
                <w:rFonts w:ascii="Arial" w:hAnsi="Arial" w:cs="Arial"/>
                <w:b/>
                <w:bCs/>
                <w:color w:val="44546A" w:themeColor="text2"/>
                <w:sz w:val="18"/>
                <w:szCs w:val="18"/>
              </w:rPr>
              <w:t xml:space="preserve">BUREAU(X) LEADER(S) </w:t>
            </w:r>
          </w:p>
          <w:p w14:paraId="5CA225AC" w14:textId="77777777" w:rsidR="002C1244" w:rsidRPr="0074015E" w:rsidRDefault="002C1244" w:rsidP="00CD7EE8">
            <w:pPr>
              <w:rPr>
                <w:rFonts w:ascii="Arial" w:hAnsi="Arial" w:cs="Arial"/>
                <w:b/>
                <w:color w:val="44546A" w:themeColor="text2"/>
                <w:sz w:val="18"/>
                <w:szCs w:val="18"/>
              </w:rPr>
            </w:pPr>
          </w:p>
        </w:tc>
        <w:tc>
          <w:tcPr>
            <w:tcW w:w="7465" w:type="dxa"/>
          </w:tcPr>
          <w:p w14:paraId="610C3D78" w14:textId="77777777" w:rsidR="002812F2" w:rsidRDefault="002812F2" w:rsidP="00FC054A">
            <w:pPr>
              <w:rPr>
                <w:rFonts w:ascii="Arial" w:hAnsi="Arial" w:cs="Arial"/>
                <w:sz w:val="18"/>
                <w:szCs w:val="18"/>
              </w:rPr>
            </w:pPr>
            <w:r w:rsidRPr="007D1B09">
              <w:rPr>
                <w:rFonts w:ascii="Arial" w:hAnsi="Arial" w:cs="Arial"/>
                <w:sz w:val="18"/>
                <w:szCs w:val="18"/>
              </w:rPr>
              <w:t xml:space="preserve">The Bureau(x) Leader(s) is as defined in the </w:t>
            </w:r>
            <w:r w:rsidRPr="0032587C">
              <w:rPr>
                <w:rFonts w:ascii="Arial" w:hAnsi="Arial" w:cs="Arial"/>
                <w:i/>
                <w:iCs/>
                <w:sz w:val="18"/>
                <w:szCs w:val="18"/>
              </w:rPr>
              <w:t>[Insert name of electronic security details pages here]</w:t>
            </w:r>
            <w:r w:rsidRPr="007D1B09">
              <w:rPr>
                <w:rFonts w:ascii="Arial" w:hAnsi="Arial" w:cs="Arial"/>
                <w:sz w:val="18"/>
                <w:szCs w:val="18"/>
              </w:rPr>
              <w:t xml:space="preserve"> attached herein except where shown below:</w:t>
            </w:r>
          </w:p>
          <w:p w14:paraId="2D9F15F6" w14:textId="77777777" w:rsidR="002812F2" w:rsidRDefault="002812F2" w:rsidP="00FC054A">
            <w:pPr>
              <w:rPr>
                <w:rFonts w:ascii="Arial" w:hAnsi="Arial" w:cs="Arial"/>
                <w:bCs/>
                <w:sz w:val="18"/>
                <w:szCs w:val="18"/>
              </w:rPr>
            </w:pPr>
          </w:p>
          <w:p w14:paraId="4B1A5163" w14:textId="77777777" w:rsidR="002812F2" w:rsidRPr="009775AB" w:rsidRDefault="002812F2" w:rsidP="00FC054A">
            <w:pPr>
              <w:rPr>
                <w:rFonts w:ascii="Arial" w:hAnsi="Arial" w:cs="Arial"/>
                <w:sz w:val="18"/>
                <w:szCs w:val="18"/>
              </w:rPr>
            </w:pPr>
            <w:r w:rsidRPr="007D1B09">
              <w:rPr>
                <w:rFonts w:ascii="Arial" w:hAnsi="Arial" w:cs="Arial"/>
                <w:b/>
                <w:bCs/>
                <w:sz w:val="18"/>
                <w:szCs w:val="18"/>
              </w:rPr>
              <w:t>Lloyd’s</w:t>
            </w:r>
            <w:r w:rsidRPr="007D1B09">
              <w:rPr>
                <w:rFonts w:ascii="Arial" w:hAnsi="Arial" w:cs="Arial"/>
                <w:sz w:val="18"/>
                <w:szCs w:val="18"/>
              </w:rPr>
              <w:t xml:space="preserve">: </w:t>
            </w:r>
            <w:r w:rsidRPr="009775AB">
              <w:rPr>
                <w:rFonts w:ascii="Arial" w:hAnsi="Arial" w:cs="Arial"/>
                <w:sz w:val="18"/>
                <w:szCs w:val="18"/>
              </w:rPr>
              <w:t>ABC (1234) (for non-EEA)</w:t>
            </w:r>
          </w:p>
          <w:p w14:paraId="4BB126B2" w14:textId="2856FFC5" w:rsidR="002812F2" w:rsidRPr="009775AB" w:rsidRDefault="002812F2" w:rsidP="00ED7EC3">
            <w:pPr>
              <w:spacing w:before="120"/>
              <w:jc w:val="both"/>
              <w:rPr>
                <w:rFonts w:ascii="Arial" w:hAnsi="Arial" w:cs="Arial"/>
                <w:sz w:val="18"/>
                <w:szCs w:val="18"/>
              </w:rPr>
            </w:pPr>
            <w:r w:rsidRPr="009775AB">
              <w:rPr>
                <w:rFonts w:ascii="Arial" w:hAnsi="Arial" w:cs="Arial"/>
                <w:sz w:val="18"/>
                <w:szCs w:val="18"/>
              </w:rPr>
              <w:t xml:space="preserve">               ABC (4567) (for EEA)</w:t>
            </w:r>
          </w:p>
          <w:p w14:paraId="43A17830" w14:textId="77777777" w:rsidR="00D05A87" w:rsidRPr="009775AB" w:rsidRDefault="00D05A87" w:rsidP="00EE4E91">
            <w:pPr>
              <w:jc w:val="both"/>
              <w:rPr>
                <w:rFonts w:ascii="Arial" w:hAnsi="Arial" w:cs="Arial"/>
                <w:sz w:val="18"/>
                <w:szCs w:val="18"/>
              </w:rPr>
            </w:pPr>
          </w:p>
          <w:p w14:paraId="66264B6F" w14:textId="77777777" w:rsidR="002812F2" w:rsidRPr="009775AB" w:rsidRDefault="002812F2" w:rsidP="00D05A87">
            <w:pPr>
              <w:jc w:val="both"/>
              <w:rPr>
                <w:rFonts w:ascii="Arial" w:hAnsi="Arial" w:cs="Arial"/>
                <w:sz w:val="18"/>
                <w:szCs w:val="18"/>
              </w:rPr>
            </w:pPr>
            <w:r w:rsidRPr="007D1B09">
              <w:rPr>
                <w:rFonts w:ascii="Arial" w:hAnsi="Arial" w:cs="Arial"/>
                <w:b/>
                <w:bCs/>
                <w:sz w:val="18"/>
                <w:szCs w:val="18"/>
              </w:rPr>
              <w:t>ILU</w:t>
            </w:r>
            <w:r w:rsidRPr="007D1B09">
              <w:rPr>
                <w:rFonts w:ascii="Arial" w:hAnsi="Arial" w:cs="Arial"/>
                <w:sz w:val="18"/>
                <w:szCs w:val="18"/>
              </w:rPr>
              <w:t xml:space="preserve">: </w:t>
            </w:r>
            <w:r>
              <w:rPr>
                <w:rFonts w:ascii="Arial" w:hAnsi="Arial" w:cs="Arial"/>
                <w:sz w:val="18"/>
                <w:szCs w:val="18"/>
              </w:rPr>
              <w:t xml:space="preserve">       </w:t>
            </w:r>
            <w:r w:rsidRPr="009775AB">
              <w:rPr>
                <w:rFonts w:ascii="Arial" w:hAnsi="Arial" w:cs="Arial"/>
                <w:sz w:val="18"/>
                <w:szCs w:val="18"/>
              </w:rPr>
              <w:t>DEF Ltd (5678)</w:t>
            </w:r>
          </w:p>
          <w:p w14:paraId="0BBA87B4" w14:textId="77777777" w:rsidR="00D05A87" w:rsidRPr="007D1B09" w:rsidRDefault="00D05A87" w:rsidP="00EE4E91">
            <w:pPr>
              <w:jc w:val="both"/>
              <w:rPr>
                <w:rFonts w:ascii="Arial" w:hAnsi="Arial" w:cs="Arial"/>
                <w:sz w:val="18"/>
                <w:szCs w:val="18"/>
              </w:rPr>
            </w:pPr>
          </w:p>
          <w:p w14:paraId="3A6C2A4E" w14:textId="6BE1B50E" w:rsidR="00D05A87" w:rsidRPr="001E371F" w:rsidRDefault="002812F2" w:rsidP="00EE4E91">
            <w:pPr>
              <w:jc w:val="both"/>
              <w:rPr>
                <w:rFonts w:ascii="Arial" w:hAnsi="Arial" w:cs="Arial"/>
                <w:sz w:val="18"/>
                <w:szCs w:val="18"/>
                <w:lang w:val="fr-FR"/>
              </w:rPr>
            </w:pPr>
            <w:r w:rsidRPr="007D1B09">
              <w:rPr>
                <w:rFonts w:ascii="Arial" w:hAnsi="Arial" w:cs="Arial"/>
                <w:b/>
                <w:bCs/>
                <w:sz w:val="18"/>
                <w:szCs w:val="18"/>
              </w:rPr>
              <w:t>LIRMA</w:t>
            </w:r>
            <w:r w:rsidRPr="007D1B09">
              <w:rPr>
                <w:rFonts w:ascii="Arial" w:hAnsi="Arial" w:cs="Arial"/>
                <w:sz w:val="18"/>
                <w:szCs w:val="18"/>
              </w:rPr>
              <w:t xml:space="preserve">: </w:t>
            </w:r>
            <w:r>
              <w:rPr>
                <w:rFonts w:ascii="Arial" w:hAnsi="Arial" w:cs="Arial"/>
                <w:sz w:val="18"/>
                <w:szCs w:val="18"/>
              </w:rPr>
              <w:t xml:space="preserve"> </w:t>
            </w:r>
            <w:r w:rsidRPr="001E371F">
              <w:rPr>
                <w:rFonts w:ascii="Arial" w:hAnsi="Arial" w:cs="Arial"/>
                <w:sz w:val="18"/>
                <w:szCs w:val="18"/>
                <w:lang w:val="fr-FR"/>
              </w:rPr>
              <w:t>GHIJ (9101)</w:t>
            </w:r>
          </w:p>
          <w:p w14:paraId="22275A88" w14:textId="77777777" w:rsidR="002C1244" w:rsidRPr="0074015E" w:rsidRDefault="002C1244" w:rsidP="00EE4E91">
            <w:pPr>
              <w:spacing w:before="120"/>
              <w:jc w:val="both"/>
              <w:rPr>
                <w:rFonts w:ascii="Arial" w:hAnsi="Arial" w:cs="Arial"/>
                <w:sz w:val="18"/>
                <w:szCs w:val="18"/>
                <w:lang w:val="en-GB"/>
              </w:rPr>
            </w:pPr>
          </w:p>
        </w:tc>
      </w:tr>
      <w:tr w:rsidR="002C1244" w:rsidRPr="00032B61" w14:paraId="5AB76B61" w14:textId="77777777" w:rsidTr="00780AD5">
        <w:tc>
          <w:tcPr>
            <w:tcW w:w="1885" w:type="dxa"/>
          </w:tcPr>
          <w:p w14:paraId="698DAB5F" w14:textId="77777777" w:rsidR="002C1244" w:rsidRPr="00076E7B" w:rsidRDefault="002C1244" w:rsidP="00CD7EE8">
            <w:pPr>
              <w:rPr>
                <w:rFonts w:ascii="Arial" w:hAnsi="Arial" w:cs="Arial"/>
                <w:b/>
                <w:color w:val="44546A" w:themeColor="text2"/>
                <w:sz w:val="18"/>
                <w:szCs w:val="18"/>
                <w:highlight w:val="yellow"/>
              </w:rPr>
            </w:pPr>
            <w:r w:rsidRPr="00942851">
              <w:rPr>
                <w:rFonts w:ascii="Arial" w:hAnsi="Arial" w:cs="Arial"/>
                <w:b/>
                <w:color w:val="44546A" w:themeColor="text2"/>
                <w:sz w:val="18"/>
                <w:szCs w:val="18"/>
              </w:rPr>
              <w:t xml:space="preserve">BASIS OF AGREEMENT TO CONTRACT CHANGES  </w:t>
            </w:r>
          </w:p>
        </w:tc>
        <w:tc>
          <w:tcPr>
            <w:tcW w:w="7465" w:type="dxa"/>
          </w:tcPr>
          <w:p w14:paraId="549CA4D2" w14:textId="10A1B566" w:rsidR="008248C8" w:rsidRPr="00032B61" w:rsidRDefault="00AC338E" w:rsidP="008248C8">
            <w:pPr>
              <w:rPr>
                <w:rFonts w:ascii="Arial" w:hAnsi="Arial" w:cs="Arial"/>
                <w:sz w:val="18"/>
                <w:szCs w:val="18"/>
                <w:lang w:val="en-GB"/>
              </w:rPr>
            </w:pPr>
            <w:r w:rsidRPr="00032B61">
              <w:rPr>
                <w:rFonts w:ascii="Arial" w:hAnsi="Arial" w:cs="Arial"/>
                <w:sz w:val="18"/>
                <w:szCs w:val="18"/>
                <w:lang w:val="en-GB"/>
              </w:rPr>
              <w:t>General Underwriting Agreement (Version 2.0 February 2014) with Non-Marine Schedule</w:t>
            </w:r>
            <w:r w:rsidR="00782DB6">
              <w:rPr>
                <w:rFonts w:ascii="Arial" w:hAnsi="Arial" w:cs="Arial"/>
                <w:sz w:val="18"/>
                <w:szCs w:val="18"/>
                <w:lang w:val="en-GB"/>
              </w:rPr>
              <w:t xml:space="preserve"> (</w:t>
            </w:r>
            <w:r w:rsidRPr="00032B61">
              <w:rPr>
                <w:rFonts w:ascii="Arial" w:hAnsi="Arial" w:cs="Arial"/>
                <w:sz w:val="18"/>
                <w:szCs w:val="18"/>
                <w:lang w:val="en-GB"/>
              </w:rPr>
              <w:t>October 2001</w:t>
            </w:r>
            <w:r w:rsidR="00782DB6">
              <w:rPr>
                <w:rFonts w:ascii="Arial" w:hAnsi="Arial" w:cs="Arial"/>
                <w:sz w:val="18"/>
                <w:szCs w:val="18"/>
                <w:lang w:val="en-GB"/>
              </w:rPr>
              <w:t>)</w:t>
            </w:r>
          </w:p>
          <w:p w14:paraId="7E38E3D4" w14:textId="77777777" w:rsidR="008248C8" w:rsidRPr="00032B61" w:rsidRDefault="008248C8" w:rsidP="008248C8">
            <w:pPr>
              <w:rPr>
                <w:rFonts w:ascii="Arial" w:hAnsi="Arial" w:cs="Arial"/>
                <w:sz w:val="18"/>
                <w:szCs w:val="18"/>
                <w:lang w:val="en-GB"/>
              </w:rPr>
            </w:pPr>
          </w:p>
          <w:p w14:paraId="080E877E" w14:textId="77777777" w:rsidR="000E2B76" w:rsidRDefault="000E2B76" w:rsidP="00603A39">
            <w:pPr>
              <w:rPr>
                <w:rFonts w:ascii="Arial" w:hAnsi="Arial" w:cs="Arial"/>
                <w:b/>
                <w:bCs/>
                <w:i/>
                <w:iCs/>
                <w:sz w:val="18"/>
                <w:szCs w:val="18"/>
              </w:rPr>
            </w:pPr>
          </w:p>
          <w:p w14:paraId="464185D1" w14:textId="15AF7B01" w:rsidR="00603A39" w:rsidRPr="00032B61" w:rsidRDefault="00603A39" w:rsidP="00603A39">
            <w:pPr>
              <w:rPr>
                <w:rFonts w:ascii="Arial" w:hAnsi="Arial" w:cs="Arial"/>
                <w:sz w:val="18"/>
                <w:szCs w:val="18"/>
                <w:lang w:val="en-GB"/>
              </w:rPr>
            </w:pPr>
          </w:p>
        </w:tc>
      </w:tr>
      <w:tr w:rsidR="002C1244" w:rsidRPr="00032B61" w14:paraId="53DDEA06" w14:textId="77777777" w:rsidTr="00780AD5">
        <w:trPr>
          <w:trHeight w:val="728"/>
        </w:trPr>
        <w:tc>
          <w:tcPr>
            <w:tcW w:w="1885" w:type="dxa"/>
          </w:tcPr>
          <w:p w14:paraId="016E4022" w14:textId="77777777" w:rsidR="002C1244" w:rsidRPr="00452093" w:rsidRDefault="002C1244" w:rsidP="00CD7EE8">
            <w:pPr>
              <w:rPr>
                <w:rFonts w:ascii="Arial" w:hAnsi="Arial" w:cs="Arial"/>
                <w:b/>
                <w:color w:val="44546A" w:themeColor="text2"/>
                <w:sz w:val="18"/>
                <w:szCs w:val="18"/>
              </w:rPr>
            </w:pPr>
            <w:r w:rsidRPr="00452093">
              <w:rPr>
                <w:rFonts w:ascii="Arial" w:hAnsi="Arial" w:cs="Arial"/>
                <w:b/>
                <w:color w:val="44546A" w:themeColor="text2"/>
                <w:sz w:val="18"/>
                <w:szCs w:val="18"/>
              </w:rPr>
              <w:t>OTHER AGREEMENT PARTIES FOR CONTRACT CHANGES, FOR PART 2 GUA CHANGES ONLY</w:t>
            </w:r>
          </w:p>
          <w:p w14:paraId="7D9F1C62" w14:textId="77777777" w:rsidR="002C1244" w:rsidRPr="00452093" w:rsidRDefault="002C1244" w:rsidP="00CD7EE8">
            <w:pPr>
              <w:rPr>
                <w:rFonts w:ascii="Arial" w:hAnsi="Arial" w:cs="Arial"/>
                <w:b/>
                <w:color w:val="44546A" w:themeColor="text2"/>
                <w:sz w:val="18"/>
                <w:szCs w:val="18"/>
              </w:rPr>
            </w:pPr>
          </w:p>
        </w:tc>
        <w:tc>
          <w:tcPr>
            <w:tcW w:w="7465" w:type="dxa"/>
          </w:tcPr>
          <w:p w14:paraId="5BC9AE0F" w14:textId="77777777" w:rsidR="00C73476" w:rsidRDefault="00C73476" w:rsidP="00C73476">
            <w:pPr>
              <w:spacing w:before="100" w:beforeAutospacing="1" w:after="100" w:afterAutospacing="1"/>
              <w:rPr>
                <w:rFonts w:ascii="Arial" w:hAnsi="Arial" w:cs="Arial"/>
                <w:sz w:val="18"/>
                <w:szCs w:val="18"/>
              </w:rPr>
            </w:pPr>
            <w:r>
              <w:rPr>
                <w:rFonts w:ascii="Arial" w:hAnsi="Arial" w:cs="Arial"/>
                <w:sz w:val="18"/>
                <w:szCs w:val="18"/>
              </w:rPr>
              <w:t>Unless any Other Agreement Parties for Contract Changes are stated either</w:t>
            </w:r>
          </w:p>
          <w:p w14:paraId="63274B9D" w14:textId="77777777" w:rsidR="00C73476" w:rsidRDefault="00C73476" w:rsidP="00C73476">
            <w:pPr>
              <w:pStyle w:val="ListParagraph"/>
              <w:numPr>
                <w:ilvl w:val="0"/>
                <w:numId w:val="14"/>
              </w:numPr>
              <w:spacing w:before="100" w:beforeAutospacing="1" w:after="100" w:afterAutospacing="1"/>
              <w:rPr>
                <w:rFonts w:ascii="Arial" w:hAnsi="Arial" w:cs="Arial"/>
                <w:sz w:val="18"/>
                <w:szCs w:val="18"/>
              </w:rPr>
            </w:pPr>
            <w:r>
              <w:rPr>
                <w:rFonts w:ascii="Arial" w:hAnsi="Arial" w:cs="Arial"/>
                <w:sz w:val="18"/>
                <w:szCs w:val="18"/>
              </w:rPr>
              <w:t xml:space="preserve">within the </w:t>
            </w:r>
            <w:r w:rsidRPr="00583B4F">
              <w:rPr>
                <w:rFonts w:ascii="Arial" w:hAnsi="Arial" w:cs="Arial"/>
                <w:i/>
                <w:iCs/>
                <w:sz w:val="18"/>
                <w:szCs w:val="18"/>
              </w:rPr>
              <w:t>[Insert name of electronic security details pages here]</w:t>
            </w:r>
            <w:r>
              <w:rPr>
                <w:rFonts w:ascii="Arial" w:hAnsi="Arial" w:cs="Arial"/>
                <w:i/>
                <w:iCs/>
                <w:sz w:val="18"/>
                <w:szCs w:val="18"/>
              </w:rPr>
              <w:t xml:space="preserve"> </w:t>
            </w:r>
            <w:r w:rsidRPr="00236657">
              <w:rPr>
                <w:rFonts w:ascii="Arial" w:hAnsi="Arial" w:cs="Arial"/>
                <w:sz w:val="18"/>
                <w:szCs w:val="18"/>
              </w:rPr>
              <w:t>attached herein</w:t>
            </w:r>
            <w:r>
              <w:rPr>
                <w:rFonts w:ascii="Arial" w:hAnsi="Arial" w:cs="Arial"/>
                <w:sz w:val="18"/>
                <w:szCs w:val="18"/>
              </w:rPr>
              <w:t>,</w:t>
            </w:r>
          </w:p>
          <w:p w14:paraId="758CC1E4" w14:textId="77777777" w:rsidR="00C73476" w:rsidRDefault="00C73476" w:rsidP="00C73476">
            <w:pPr>
              <w:pStyle w:val="ListParagraph"/>
              <w:numPr>
                <w:ilvl w:val="0"/>
                <w:numId w:val="14"/>
              </w:numPr>
              <w:spacing w:before="100" w:beforeAutospacing="1" w:after="100" w:afterAutospacing="1"/>
              <w:rPr>
                <w:rFonts w:ascii="Arial" w:hAnsi="Arial" w:cs="Arial"/>
                <w:sz w:val="18"/>
                <w:szCs w:val="18"/>
              </w:rPr>
            </w:pPr>
            <w:r>
              <w:rPr>
                <w:rFonts w:ascii="Arial" w:hAnsi="Arial" w:cs="Arial"/>
                <w:sz w:val="18"/>
                <w:szCs w:val="18"/>
              </w:rPr>
              <w:t>specified in a clause or wording included within this MRC, or</w:t>
            </w:r>
          </w:p>
          <w:p w14:paraId="33F72B55" w14:textId="77777777" w:rsidR="00C73476" w:rsidRDefault="00C73476" w:rsidP="00C73476">
            <w:pPr>
              <w:pStyle w:val="ListParagraph"/>
              <w:numPr>
                <w:ilvl w:val="0"/>
                <w:numId w:val="14"/>
              </w:numPr>
              <w:spacing w:before="100" w:beforeAutospacing="1" w:after="100" w:afterAutospacing="1"/>
              <w:rPr>
                <w:rFonts w:ascii="Arial" w:hAnsi="Arial" w:cs="Arial"/>
                <w:sz w:val="18"/>
                <w:szCs w:val="18"/>
              </w:rPr>
            </w:pPr>
            <w:r>
              <w:rPr>
                <w:rFonts w:ascii="Arial" w:hAnsi="Arial" w:cs="Arial"/>
                <w:sz w:val="18"/>
                <w:szCs w:val="18"/>
              </w:rPr>
              <w:t>detailed below,</w:t>
            </w:r>
          </w:p>
          <w:p w14:paraId="666D52AF" w14:textId="7940D2FC" w:rsidR="002D5265" w:rsidRDefault="00C73476" w:rsidP="00C73476">
            <w:pPr>
              <w:spacing w:before="100" w:beforeAutospacing="1" w:after="100" w:afterAutospacing="1"/>
              <w:rPr>
                <w:rFonts w:ascii="Arial" w:hAnsi="Arial" w:cs="Arial"/>
                <w:sz w:val="18"/>
                <w:szCs w:val="18"/>
              </w:rPr>
            </w:pPr>
            <w:r>
              <w:rPr>
                <w:rFonts w:ascii="Arial" w:hAnsi="Arial" w:cs="Arial"/>
                <w:sz w:val="18"/>
                <w:szCs w:val="18"/>
              </w:rPr>
              <w:t>the Agreement Parties for Contract Changes for Part 2 GUA changes will be the Contract Leader only.</w:t>
            </w:r>
          </w:p>
          <w:p w14:paraId="699E2FC4" w14:textId="77777777" w:rsidR="003E4868" w:rsidRPr="003E4868" w:rsidRDefault="003E4868" w:rsidP="003E4868">
            <w:pPr>
              <w:rPr>
                <w:rFonts w:ascii="Arial" w:hAnsi="Arial" w:cs="Arial"/>
                <w:sz w:val="18"/>
                <w:szCs w:val="18"/>
                <w:lang w:val="fr-FR"/>
              </w:rPr>
            </w:pPr>
            <w:r w:rsidRPr="003E4868">
              <w:rPr>
                <w:rFonts w:ascii="Arial" w:hAnsi="Arial" w:cs="Arial"/>
                <w:sz w:val="18"/>
                <w:szCs w:val="18"/>
                <w:lang w:val="fr-FR"/>
              </w:rPr>
              <w:t xml:space="preserve">CBC (4321) </w:t>
            </w:r>
          </w:p>
          <w:p w14:paraId="07666D61" w14:textId="749B4EA9" w:rsidR="002D5265" w:rsidRPr="00EE4E91" w:rsidRDefault="003E4868" w:rsidP="003E4868">
            <w:pPr>
              <w:rPr>
                <w:rFonts w:ascii="Arial" w:hAnsi="Arial" w:cs="Arial"/>
                <w:sz w:val="18"/>
                <w:szCs w:val="18"/>
                <w:lang w:val="fr-FR"/>
              </w:rPr>
            </w:pPr>
            <w:r w:rsidRPr="003E4868">
              <w:rPr>
                <w:rFonts w:ascii="Arial" w:hAnsi="Arial" w:cs="Arial"/>
                <w:sz w:val="18"/>
                <w:szCs w:val="18"/>
                <w:lang w:val="fr-FR"/>
              </w:rPr>
              <w:t>DEF Ltd (5678)</w:t>
            </w:r>
          </w:p>
          <w:p w14:paraId="6EEB4C60" w14:textId="29AD2337" w:rsidR="00C64A98" w:rsidRPr="003E4868" w:rsidRDefault="00C64A98" w:rsidP="001A62F4">
            <w:pPr>
              <w:rPr>
                <w:rFonts w:ascii="Arial" w:hAnsi="Arial" w:cs="Arial"/>
                <w:b/>
                <w:bCs/>
                <w:sz w:val="18"/>
                <w:szCs w:val="18"/>
              </w:rPr>
            </w:pPr>
          </w:p>
        </w:tc>
      </w:tr>
      <w:tr w:rsidR="002C1244" w:rsidRPr="00076E7B" w14:paraId="5C42968C" w14:textId="77777777" w:rsidTr="00780AD5">
        <w:trPr>
          <w:trHeight w:val="728"/>
        </w:trPr>
        <w:tc>
          <w:tcPr>
            <w:tcW w:w="1885" w:type="dxa"/>
          </w:tcPr>
          <w:p w14:paraId="3D1B1C0B" w14:textId="77777777" w:rsidR="002C1244" w:rsidRPr="00452093" w:rsidRDefault="002C1244" w:rsidP="00CD7EE8">
            <w:pPr>
              <w:rPr>
                <w:rFonts w:ascii="Arial" w:hAnsi="Arial" w:cs="Arial"/>
                <w:b/>
                <w:color w:val="44546A" w:themeColor="text2"/>
                <w:sz w:val="18"/>
                <w:szCs w:val="18"/>
              </w:rPr>
            </w:pPr>
            <w:r w:rsidRPr="00452093">
              <w:rPr>
                <w:rFonts w:ascii="Arial" w:hAnsi="Arial" w:cs="Arial"/>
                <w:b/>
                <w:color w:val="44546A" w:themeColor="text2"/>
                <w:sz w:val="18"/>
                <w:szCs w:val="18"/>
              </w:rPr>
              <w:t>AGREEMENT PARTIES FOR CONTRACT CHANGES, FOR THEIR PROPORTION ONLY</w:t>
            </w:r>
          </w:p>
          <w:p w14:paraId="540FA1CB" w14:textId="77777777" w:rsidR="002C1244" w:rsidRPr="00452093" w:rsidRDefault="002C1244" w:rsidP="00CD7EE8">
            <w:pPr>
              <w:rPr>
                <w:rFonts w:ascii="Arial" w:hAnsi="Arial" w:cs="Arial"/>
                <w:b/>
                <w:color w:val="44546A" w:themeColor="text2"/>
                <w:sz w:val="18"/>
                <w:szCs w:val="18"/>
              </w:rPr>
            </w:pPr>
          </w:p>
        </w:tc>
        <w:tc>
          <w:tcPr>
            <w:tcW w:w="7465" w:type="dxa"/>
          </w:tcPr>
          <w:p w14:paraId="5968ECAB" w14:textId="77777777" w:rsidR="00001855" w:rsidRDefault="00001855" w:rsidP="00001855">
            <w:pPr>
              <w:spacing w:before="100" w:beforeAutospacing="1" w:after="100" w:afterAutospacing="1"/>
              <w:rPr>
                <w:rFonts w:ascii="Arial" w:hAnsi="Arial" w:cs="Arial"/>
                <w:sz w:val="18"/>
                <w:szCs w:val="18"/>
              </w:rPr>
            </w:pPr>
            <w:r>
              <w:rPr>
                <w:rFonts w:ascii="Arial" w:hAnsi="Arial" w:cs="Arial"/>
                <w:sz w:val="18"/>
                <w:szCs w:val="18"/>
              </w:rPr>
              <w:t>Unless any Other Agreement Parties for Contract Changes are stated either</w:t>
            </w:r>
          </w:p>
          <w:p w14:paraId="294C41E0" w14:textId="77777777" w:rsidR="00001855" w:rsidRDefault="00001855" w:rsidP="00001855">
            <w:pPr>
              <w:pStyle w:val="ListParagraph"/>
              <w:numPr>
                <w:ilvl w:val="0"/>
                <w:numId w:val="15"/>
              </w:numPr>
              <w:spacing w:before="100" w:beforeAutospacing="1" w:after="100" w:afterAutospacing="1"/>
              <w:rPr>
                <w:rFonts w:ascii="Arial" w:hAnsi="Arial" w:cs="Arial"/>
                <w:sz w:val="18"/>
                <w:szCs w:val="18"/>
              </w:rPr>
            </w:pPr>
            <w:r>
              <w:rPr>
                <w:rFonts w:ascii="Arial" w:hAnsi="Arial" w:cs="Arial"/>
                <w:sz w:val="18"/>
                <w:szCs w:val="18"/>
              </w:rPr>
              <w:t xml:space="preserve">within the </w:t>
            </w:r>
            <w:r w:rsidRPr="00583B4F">
              <w:rPr>
                <w:rFonts w:ascii="Arial" w:hAnsi="Arial" w:cs="Arial"/>
                <w:i/>
                <w:iCs/>
                <w:sz w:val="18"/>
                <w:szCs w:val="18"/>
              </w:rPr>
              <w:t>[Insert name of electronic security details pages here]</w:t>
            </w:r>
            <w:r>
              <w:rPr>
                <w:rFonts w:ascii="Arial" w:hAnsi="Arial" w:cs="Arial"/>
                <w:i/>
                <w:iCs/>
                <w:sz w:val="18"/>
                <w:szCs w:val="18"/>
              </w:rPr>
              <w:t xml:space="preserve"> </w:t>
            </w:r>
            <w:r w:rsidRPr="00583B4F">
              <w:rPr>
                <w:rFonts w:ascii="Arial" w:hAnsi="Arial" w:cs="Arial"/>
                <w:sz w:val="18"/>
                <w:szCs w:val="18"/>
              </w:rPr>
              <w:t>attached herein</w:t>
            </w:r>
            <w:r>
              <w:rPr>
                <w:rFonts w:ascii="Arial" w:hAnsi="Arial" w:cs="Arial"/>
                <w:sz w:val="18"/>
                <w:szCs w:val="18"/>
              </w:rPr>
              <w:t>,</w:t>
            </w:r>
          </w:p>
          <w:p w14:paraId="6D87FB79" w14:textId="77777777" w:rsidR="00001855" w:rsidRDefault="00001855" w:rsidP="00001855">
            <w:pPr>
              <w:pStyle w:val="ListParagraph"/>
              <w:numPr>
                <w:ilvl w:val="0"/>
                <w:numId w:val="15"/>
              </w:numPr>
              <w:spacing w:before="100" w:beforeAutospacing="1" w:after="100" w:afterAutospacing="1"/>
              <w:rPr>
                <w:rFonts w:ascii="Arial" w:hAnsi="Arial" w:cs="Arial"/>
                <w:sz w:val="18"/>
                <w:szCs w:val="18"/>
              </w:rPr>
            </w:pPr>
            <w:r>
              <w:rPr>
                <w:rFonts w:ascii="Arial" w:hAnsi="Arial" w:cs="Arial"/>
                <w:sz w:val="18"/>
                <w:szCs w:val="18"/>
              </w:rPr>
              <w:t>specified in a clause or wording included within this MRC, or</w:t>
            </w:r>
          </w:p>
          <w:p w14:paraId="14C74DA4" w14:textId="77777777" w:rsidR="00001855" w:rsidRDefault="00001855" w:rsidP="00001855">
            <w:pPr>
              <w:pStyle w:val="ListParagraph"/>
              <w:numPr>
                <w:ilvl w:val="0"/>
                <w:numId w:val="15"/>
              </w:numPr>
              <w:spacing w:before="100" w:beforeAutospacing="1" w:after="100" w:afterAutospacing="1"/>
              <w:rPr>
                <w:rFonts w:ascii="Arial" w:hAnsi="Arial" w:cs="Arial"/>
                <w:sz w:val="18"/>
                <w:szCs w:val="18"/>
              </w:rPr>
            </w:pPr>
            <w:r>
              <w:rPr>
                <w:rFonts w:ascii="Arial" w:hAnsi="Arial" w:cs="Arial"/>
                <w:sz w:val="18"/>
                <w:szCs w:val="18"/>
              </w:rPr>
              <w:t>detailed below,</w:t>
            </w:r>
          </w:p>
          <w:p w14:paraId="46C613C6" w14:textId="77777777" w:rsidR="00283E09" w:rsidRDefault="00001855" w:rsidP="00283E09">
            <w:pPr>
              <w:rPr>
                <w:rFonts w:ascii="Arial" w:hAnsi="Arial" w:cs="Arial"/>
                <w:sz w:val="18"/>
                <w:szCs w:val="18"/>
              </w:rPr>
            </w:pPr>
            <w:r>
              <w:rPr>
                <w:rFonts w:ascii="Arial" w:hAnsi="Arial" w:cs="Arial"/>
                <w:sz w:val="18"/>
                <w:szCs w:val="18"/>
              </w:rPr>
              <w:t>the Agreement Parties for Contract Changes for their proportion only will be none.</w:t>
            </w:r>
          </w:p>
          <w:p w14:paraId="0CD4D6D6" w14:textId="0E073D44" w:rsidR="00283E09" w:rsidRPr="00C64A98" w:rsidRDefault="00283E09" w:rsidP="00283E09">
            <w:pPr>
              <w:rPr>
                <w:rFonts w:ascii="Arial" w:hAnsi="Arial" w:cs="Arial"/>
                <w:sz w:val="18"/>
                <w:szCs w:val="18"/>
              </w:rPr>
            </w:pPr>
          </w:p>
        </w:tc>
      </w:tr>
      <w:tr w:rsidR="00DF6F1E" w:rsidRPr="00076E7B" w14:paraId="468F8255" w14:textId="77777777" w:rsidTr="00780AD5">
        <w:trPr>
          <w:trHeight w:val="728"/>
        </w:trPr>
        <w:tc>
          <w:tcPr>
            <w:tcW w:w="1885" w:type="dxa"/>
          </w:tcPr>
          <w:p w14:paraId="02ACA3A3" w14:textId="77777777" w:rsidR="00DF6F1E" w:rsidRPr="00504099" w:rsidRDefault="00DF6F1E" w:rsidP="00DF6F1E">
            <w:pPr>
              <w:rPr>
                <w:rFonts w:ascii="Arial" w:hAnsi="Arial" w:cs="Arial"/>
                <w:b/>
                <w:color w:val="44546A" w:themeColor="text2"/>
                <w:sz w:val="18"/>
                <w:szCs w:val="18"/>
              </w:rPr>
            </w:pPr>
            <w:r w:rsidRPr="00504099">
              <w:rPr>
                <w:rFonts w:ascii="Arial" w:hAnsi="Arial" w:cs="Arial"/>
                <w:b/>
                <w:color w:val="44546A" w:themeColor="text2"/>
                <w:sz w:val="18"/>
                <w:szCs w:val="18"/>
              </w:rPr>
              <w:t xml:space="preserve">BASIS OF CLAIMS </w:t>
            </w:r>
          </w:p>
          <w:p w14:paraId="340E6003" w14:textId="34CD6180" w:rsidR="00DF6F1E" w:rsidRPr="00504099" w:rsidRDefault="00DF6F1E" w:rsidP="00DF6F1E">
            <w:pPr>
              <w:rPr>
                <w:rFonts w:ascii="Arial" w:hAnsi="Arial" w:cs="Arial"/>
                <w:b/>
                <w:color w:val="44546A" w:themeColor="text2"/>
                <w:sz w:val="18"/>
                <w:szCs w:val="18"/>
              </w:rPr>
            </w:pPr>
            <w:r w:rsidRPr="00504099">
              <w:rPr>
                <w:rFonts w:ascii="Arial" w:hAnsi="Arial" w:cs="Arial"/>
                <w:b/>
                <w:color w:val="44546A" w:themeColor="text2"/>
                <w:sz w:val="18"/>
                <w:szCs w:val="18"/>
              </w:rPr>
              <w:t>AGREEMENT</w:t>
            </w:r>
          </w:p>
        </w:tc>
        <w:tc>
          <w:tcPr>
            <w:tcW w:w="7465" w:type="dxa"/>
          </w:tcPr>
          <w:p w14:paraId="3DD1EA3B" w14:textId="77777777" w:rsidR="00DF6F1E" w:rsidRPr="00944F70" w:rsidRDefault="00DF6F1E" w:rsidP="00DF6F1E">
            <w:pPr>
              <w:rPr>
                <w:rFonts w:ascii="Arial" w:hAnsi="Arial" w:cs="Arial"/>
                <w:bCs/>
                <w:sz w:val="18"/>
                <w:szCs w:val="18"/>
              </w:rPr>
            </w:pPr>
            <w:r w:rsidRPr="00944F70">
              <w:rPr>
                <w:rFonts w:ascii="Arial" w:hAnsi="Arial" w:cs="Arial"/>
                <w:bCs/>
                <w:sz w:val="18"/>
                <w:szCs w:val="18"/>
              </w:rPr>
              <w:t xml:space="preserve">To be managed in accordance with </w:t>
            </w:r>
          </w:p>
          <w:p w14:paraId="3913A1BD" w14:textId="77777777" w:rsidR="00DF6F1E" w:rsidRPr="00944F70" w:rsidRDefault="00DF6F1E" w:rsidP="00DF6F1E">
            <w:pPr>
              <w:rPr>
                <w:rFonts w:ascii="Arial" w:hAnsi="Arial" w:cs="Arial"/>
                <w:bCs/>
                <w:sz w:val="18"/>
                <w:szCs w:val="18"/>
              </w:rPr>
            </w:pPr>
          </w:p>
          <w:p w14:paraId="4130B45D" w14:textId="77777777" w:rsidR="00DF6F1E" w:rsidRPr="00944F70" w:rsidRDefault="00DF6F1E" w:rsidP="00DF6F1E">
            <w:pPr>
              <w:rPr>
                <w:rFonts w:ascii="Arial" w:hAnsi="Arial" w:cs="Arial"/>
                <w:bCs/>
                <w:sz w:val="18"/>
                <w:szCs w:val="18"/>
              </w:rPr>
            </w:pPr>
            <w:r w:rsidRPr="00944F70">
              <w:rPr>
                <w:rFonts w:ascii="Arial" w:hAnsi="Arial" w:cs="Arial"/>
                <w:b/>
                <w:sz w:val="18"/>
                <w:szCs w:val="18"/>
              </w:rPr>
              <w:t>Single Claims Agreement Party (SCAP) Arrangement</w:t>
            </w:r>
            <w:r w:rsidRPr="00944F70">
              <w:rPr>
                <w:rFonts w:ascii="Arial" w:hAnsi="Arial" w:cs="Arial"/>
                <w:bCs/>
                <w:sz w:val="18"/>
                <w:szCs w:val="18"/>
              </w:rPr>
              <w:t>: The</w:t>
            </w:r>
            <w:r>
              <w:rPr>
                <w:rFonts w:ascii="Arial" w:hAnsi="Arial" w:cs="Arial"/>
                <w:bCs/>
                <w:sz w:val="18"/>
                <w:szCs w:val="18"/>
              </w:rPr>
              <w:t xml:space="preserve"> </w:t>
            </w:r>
            <w:r w:rsidRPr="00944F70">
              <w:rPr>
                <w:rFonts w:ascii="Arial" w:hAnsi="Arial" w:cs="Arial"/>
                <w:bCs/>
                <w:sz w:val="18"/>
                <w:szCs w:val="18"/>
              </w:rPr>
              <w:t>Single Claims Agreement Party Arrangements (LMA9150) for</w:t>
            </w:r>
            <w:r>
              <w:rPr>
                <w:rFonts w:ascii="Arial" w:hAnsi="Arial" w:cs="Arial"/>
                <w:bCs/>
                <w:sz w:val="18"/>
                <w:szCs w:val="18"/>
              </w:rPr>
              <w:t xml:space="preserve"> </w:t>
            </w:r>
            <w:r w:rsidRPr="00944F70">
              <w:rPr>
                <w:rFonts w:ascii="Arial" w:hAnsi="Arial" w:cs="Arial"/>
                <w:bCs/>
                <w:sz w:val="18"/>
                <w:szCs w:val="18"/>
              </w:rPr>
              <w:t>claims or circumstances assigned as Single Claims Agreement</w:t>
            </w:r>
            <w:r>
              <w:rPr>
                <w:rFonts w:ascii="Arial" w:hAnsi="Arial" w:cs="Arial"/>
                <w:bCs/>
                <w:sz w:val="18"/>
                <w:szCs w:val="18"/>
              </w:rPr>
              <w:t xml:space="preserve"> </w:t>
            </w:r>
            <w:r w:rsidRPr="00944F70">
              <w:rPr>
                <w:rFonts w:ascii="Arial" w:hAnsi="Arial" w:cs="Arial"/>
                <w:bCs/>
                <w:sz w:val="18"/>
                <w:szCs w:val="18"/>
              </w:rPr>
              <w:t xml:space="preserve">Party Claims (SCAP Claims) or, where it is not applicable, then the </w:t>
            </w:r>
            <w:r>
              <w:rPr>
                <w:rFonts w:ascii="Arial" w:hAnsi="Arial" w:cs="Arial"/>
                <w:bCs/>
                <w:sz w:val="18"/>
                <w:szCs w:val="18"/>
              </w:rPr>
              <w:t>following</w:t>
            </w:r>
            <w:r w:rsidRPr="00944F70">
              <w:rPr>
                <w:rFonts w:ascii="Arial" w:hAnsi="Arial" w:cs="Arial"/>
                <w:bCs/>
                <w:sz w:val="18"/>
                <w:szCs w:val="18"/>
              </w:rPr>
              <w:t xml:space="preserve"> shall apply as appropriate</w:t>
            </w:r>
            <w:r>
              <w:rPr>
                <w:rFonts w:ascii="Arial" w:hAnsi="Arial" w:cs="Arial"/>
                <w:bCs/>
                <w:sz w:val="18"/>
                <w:szCs w:val="18"/>
              </w:rPr>
              <w:t>:</w:t>
            </w:r>
          </w:p>
          <w:p w14:paraId="0484326C" w14:textId="77777777" w:rsidR="00DF6F1E" w:rsidRDefault="00DF6F1E" w:rsidP="00DF6F1E">
            <w:pPr>
              <w:ind w:left="720"/>
              <w:rPr>
                <w:rFonts w:ascii="Arial" w:hAnsi="Arial" w:cs="Arial"/>
                <w:bCs/>
                <w:sz w:val="18"/>
                <w:szCs w:val="18"/>
              </w:rPr>
            </w:pPr>
            <w:r w:rsidRPr="00944F70">
              <w:rPr>
                <w:rFonts w:ascii="Arial" w:hAnsi="Arial" w:cs="Arial"/>
                <w:bCs/>
                <w:sz w:val="18"/>
                <w:szCs w:val="18"/>
              </w:rPr>
              <w:tab/>
            </w:r>
          </w:p>
          <w:p w14:paraId="5E8F1C85" w14:textId="77777777" w:rsidR="00DF6F1E" w:rsidRDefault="00DF6F1E" w:rsidP="00DF6F1E">
            <w:pPr>
              <w:rPr>
                <w:rFonts w:ascii="Arial" w:hAnsi="Arial" w:cs="Arial"/>
                <w:bCs/>
                <w:sz w:val="18"/>
                <w:szCs w:val="18"/>
              </w:rPr>
            </w:pPr>
            <w:r w:rsidRPr="00944F70">
              <w:rPr>
                <w:rFonts w:ascii="Arial" w:hAnsi="Arial" w:cs="Arial"/>
                <w:b/>
                <w:bCs/>
                <w:sz w:val="18"/>
                <w:szCs w:val="18"/>
              </w:rPr>
              <w:t>Lloyd's Claims Scheme</w:t>
            </w:r>
            <w:r w:rsidRPr="00944F70">
              <w:rPr>
                <w:rFonts w:ascii="Arial" w:hAnsi="Arial" w:cs="Arial"/>
                <w:bCs/>
                <w:sz w:val="18"/>
                <w:szCs w:val="18"/>
              </w:rPr>
              <w:t>: The Lloyd's Claims Scheme</w:t>
            </w:r>
            <w:r>
              <w:rPr>
                <w:rFonts w:ascii="Arial" w:hAnsi="Arial" w:cs="Arial"/>
                <w:bCs/>
                <w:sz w:val="18"/>
                <w:szCs w:val="18"/>
              </w:rPr>
              <w:t xml:space="preserve"> </w:t>
            </w:r>
            <w:r w:rsidRPr="00944F70">
              <w:rPr>
                <w:rFonts w:ascii="Arial" w:hAnsi="Arial" w:cs="Arial"/>
                <w:bCs/>
                <w:sz w:val="18"/>
                <w:szCs w:val="18"/>
              </w:rPr>
              <w:t>(Combined), or as amended or any successor thereto.</w:t>
            </w:r>
          </w:p>
          <w:p w14:paraId="3345F881" w14:textId="77777777" w:rsidR="00DF6F1E" w:rsidRPr="00944F70" w:rsidRDefault="00DF6F1E" w:rsidP="00DF6F1E">
            <w:pPr>
              <w:rPr>
                <w:rFonts w:ascii="Arial" w:hAnsi="Arial" w:cs="Arial"/>
                <w:bCs/>
                <w:sz w:val="18"/>
                <w:szCs w:val="18"/>
              </w:rPr>
            </w:pPr>
          </w:p>
          <w:p w14:paraId="1E5B2CB4" w14:textId="77777777" w:rsidR="00DF6F1E" w:rsidRPr="00944F70" w:rsidRDefault="00DF6F1E" w:rsidP="00DF6F1E">
            <w:pPr>
              <w:rPr>
                <w:rFonts w:ascii="Arial" w:hAnsi="Arial" w:cs="Arial"/>
                <w:bCs/>
                <w:sz w:val="18"/>
                <w:szCs w:val="18"/>
              </w:rPr>
            </w:pPr>
            <w:r w:rsidRPr="00944F70">
              <w:rPr>
                <w:rFonts w:ascii="Arial" w:hAnsi="Arial" w:cs="Arial"/>
                <w:b/>
                <w:bCs/>
                <w:sz w:val="18"/>
                <w:szCs w:val="18"/>
              </w:rPr>
              <w:t>IUA Claims Agreement Practices:</w:t>
            </w:r>
            <w:r w:rsidRPr="00944F70">
              <w:rPr>
                <w:rFonts w:ascii="Arial" w:hAnsi="Arial" w:cs="Arial"/>
                <w:bCs/>
                <w:sz w:val="18"/>
                <w:szCs w:val="18"/>
              </w:rPr>
              <w:t xml:space="preserve"> International Underwriting </w:t>
            </w:r>
            <w:r w:rsidRPr="00944F70">
              <w:rPr>
                <w:rFonts w:ascii="Arial" w:hAnsi="Arial" w:cs="Arial"/>
                <w:bCs/>
                <w:sz w:val="18"/>
                <w:szCs w:val="18"/>
              </w:rPr>
              <w:tab/>
              <w:t>Association of</w:t>
            </w:r>
            <w:r>
              <w:rPr>
                <w:rFonts w:ascii="Arial" w:hAnsi="Arial" w:cs="Arial"/>
                <w:bCs/>
                <w:sz w:val="18"/>
                <w:szCs w:val="18"/>
              </w:rPr>
              <w:t xml:space="preserve"> </w:t>
            </w:r>
            <w:r w:rsidRPr="00944F70">
              <w:rPr>
                <w:rFonts w:ascii="Arial" w:hAnsi="Arial" w:cs="Arial"/>
                <w:bCs/>
                <w:sz w:val="18"/>
                <w:szCs w:val="18"/>
              </w:rPr>
              <w:t>London IUA claims agreement practices.</w:t>
            </w:r>
          </w:p>
          <w:p w14:paraId="2ACEC5F1" w14:textId="77777777" w:rsidR="00DF6F1E" w:rsidRDefault="00DF6F1E" w:rsidP="00DF6F1E">
            <w:pPr>
              <w:rPr>
                <w:rFonts w:ascii="Arial" w:hAnsi="Arial" w:cs="Arial"/>
                <w:b/>
                <w:bCs/>
                <w:sz w:val="18"/>
                <w:szCs w:val="18"/>
              </w:rPr>
            </w:pPr>
          </w:p>
          <w:p w14:paraId="598C6C24" w14:textId="77777777" w:rsidR="00DF6F1E" w:rsidRPr="00944F70" w:rsidRDefault="00DF6F1E" w:rsidP="00DF6F1E">
            <w:pPr>
              <w:rPr>
                <w:rFonts w:ascii="Arial" w:hAnsi="Arial" w:cs="Arial"/>
                <w:bCs/>
                <w:sz w:val="18"/>
                <w:szCs w:val="18"/>
              </w:rPr>
            </w:pPr>
            <w:r w:rsidRPr="00944F70">
              <w:rPr>
                <w:rFonts w:ascii="Arial" w:hAnsi="Arial" w:cs="Arial"/>
                <w:b/>
                <w:bCs/>
                <w:sz w:val="18"/>
                <w:szCs w:val="18"/>
              </w:rPr>
              <w:t xml:space="preserve">Individual </w:t>
            </w:r>
            <w:r>
              <w:rPr>
                <w:rFonts w:ascii="Arial" w:hAnsi="Arial" w:cs="Arial"/>
                <w:b/>
                <w:bCs/>
                <w:sz w:val="18"/>
                <w:szCs w:val="18"/>
              </w:rPr>
              <w:t>(Re)Insurer</w:t>
            </w:r>
            <w:r w:rsidRPr="00944F70">
              <w:rPr>
                <w:rFonts w:ascii="Arial" w:hAnsi="Arial" w:cs="Arial"/>
                <w:b/>
                <w:bCs/>
                <w:sz w:val="18"/>
                <w:szCs w:val="18"/>
              </w:rPr>
              <w:t xml:space="preserve"> Agreement:</w:t>
            </w:r>
            <w:r w:rsidRPr="00944F70">
              <w:rPr>
                <w:rFonts w:ascii="Arial" w:hAnsi="Arial" w:cs="Arial"/>
                <w:bCs/>
                <w:sz w:val="18"/>
                <w:szCs w:val="18"/>
              </w:rPr>
              <w:t xml:space="preserve"> The practices of any</w:t>
            </w:r>
            <w:r>
              <w:rPr>
                <w:rFonts w:ascii="Arial" w:hAnsi="Arial" w:cs="Arial"/>
                <w:bCs/>
                <w:sz w:val="18"/>
                <w:szCs w:val="18"/>
              </w:rPr>
              <w:t xml:space="preserve"> </w:t>
            </w:r>
            <w:r w:rsidRPr="00944F70">
              <w:rPr>
                <w:rFonts w:ascii="Arial" w:hAnsi="Arial" w:cs="Arial"/>
                <w:bCs/>
                <w:sz w:val="18"/>
                <w:szCs w:val="18"/>
              </w:rPr>
              <w:t>(re)insurers electing to agree claims in respect of their own</w:t>
            </w:r>
            <w:r>
              <w:rPr>
                <w:rFonts w:ascii="Arial" w:hAnsi="Arial" w:cs="Arial"/>
                <w:bCs/>
                <w:sz w:val="18"/>
                <w:szCs w:val="18"/>
              </w:rPr>
              <w:t xml:space="preserve"> </w:t>
            </w:r>
            <w:r w:rsidRPr="00944F70">
              <w:rPr>
                <w:rFonts w:ascii="Arial" w:hAnsi="Arial" w:cs="Arial"/>
                <w:bCs/>
                <w:sz w:val="18"/>
                <w:szCs w:val="18"/>
              </w:rPr>
              <w:t>participation.</w:t>
            </w:r>
          </w:p>
          <w:p w14:paraId="5EE306FA" w14:textId="77777777" w:rsidR="00DF6F1E" w:rsidRPr="00504099" w:rsidRDefault="00DF6F1E" w:rsidP="00DF6F1E">
            <w:pPr>
              <w:rPr>
                <w:rFonts w:ascii="Arial" w:hAnsi="Arial" w:cs="Arial"/>
                <w:sz w:val="18"/>
                <w:szCs w:val="18"/>
              </w:rPr>
            </w:pPr>
          </w:p>
        </w:tc>
      </w:tr>
      <w:tr w:rsidR="006F771B" w:rsidRPr="00076E7B" w14:paraId="7B4D20C8" w14:textId="77777777" w:rsidTr="00780AD5">
        <w:trPr>
          <w:trHeight w:val="728"/>
        </w:trPr>
        <w:tc>
          <w:tcPr>
            <w:tcW w:w="1885" w:type="dxa"/>
          </w:tcPr>
          <w:p w14:paraId="15930936" w14:textId="77777777" w:rsidR="006F771B" w:rsidRPr="00942851" w:rsidRDefault="006F771B" w:rsidP="006F771B">
            <w:pPr>
              <w:rPr>
                <w:rFonts w:ascii="Arial" w:hAnsi="Arial" w:cs="Arial"/>
                <w:b/>
                <w:color w:val="44546A" w:themeColor="text2"/>
                <w:sz w:val="18"/>
                <w:szCs w:val="18"/>
              </w:rPr>
            </w:pPr>
            <w:r w:rsidRPr="00942851">
              <w:rPr>
                <w:rFonts w:ascii="Arial" w:hAnsi="Arial" w:cs="Arial"/>
                <w:b/>
                <w:color w:val="44546A" w:themeColor="text2"/>
                <w:sz w:val="18"/>
                <w:szCs w:val="18"/>
              </w:rPr>
              <w:lastRenderedPageBreak/>
              <w:t>CLAIMS AGREEMENT PARTIES</w:t>
            </w:r>
          </w:p>
        </w:tc>
        <w:tc>
          <w:tcPr>
            <w:tcW w:w="7465" w:type="dxa"/>
          </w:tcPr>
          <w:p w14:paraId="33C0CD97" w14:textId="77777777" w:rsidR="006F771B" w:rsidRPr="007D1B09" w:rsidRDefault="006F771B" w:rsidP="006F771B">
            <w:pPr>
              <w:pStyle w:val="ListParagraph"/>
              <w:numPr>
                <w:ilvl w:val="0"/>
                <w:numId w:val="16"/>
              </w:numPr>
              <w:tabs>
                <w:tab w:val="left" w:pos="600"/>
              </w:tabs>
              <w:ind w:left="360"/>
              <w:rPr>
                <w:rFonts w:ascii="Arial" w:hAnsi="Arial" w:cs="Arial"/>
                <w:color w:val="000000" w:themeColor="text1"/>
                <w:sz w:val="18"/>
                <w:szCs w:val="18"/>
              </w:rPr>
            </w:pPr>
            <w:r w:rsidRPr="007D1B09">
              <w:rPr>
                <w:rFonts w:ascii="Arial" w:hAnsi="Arial" w:cs="Arial"/>
                <w:color w:val="000000" w:themeColor="text1"/>
                <w:sz w:val="18"/>
                <w:szCs w:val="18"/>
              </w:rPr>
              <w:t>Claims falling within the scope of the LMA9150 to be agreed by Contract Leader only on behalf of all (re)insurers subscribing (1) to this Contract on the same contractual terms (other than premium and brokerage) and (2) to the Single Claim Agreement Party. For the purposes of calculating the Threshold Amount, the sterling rate on the date that a financial value of the claim is first established by the Contract Leader shall be used and the rate of exchange shall be the Bank of England spot rate for the purchase of sterling at the time of the deemed conversion.</w:t>
            </w:r>
          </w:p>
          <w:p w14:paraId="069BFB7E" w14:textId="77777777" w:rsidR="006F771B" w:rsidRPr="007D1B09" w:rsidRDefault="006F771B" w:rsidP="006F771B">
            <w:pPr>
              <w:tabs>
                <w:tab w:val="left" w:pos="2835"/>
              </w:tabs>
              <w:spacing w:after="120"/>
              <w:ind w:left="207" w:hanging="567"/>
              <w:rPr>
                <w:rFonts w:ascii="Arial" w:hAnsi="Arial" w:cs="Arial"/>
                <w:color w:val="000000" w:themeColor="text1"/>
                <w:sz w:val="18"/>
                <w:szCs w:val="18"/>
              </w:rPr>
            </w:pPr>
          </w:p>
          <w:p w14:paraId="290BB7E3" w14:textId="77777777" w:rsidR="006F771B" w:rsidRPr="007D1B09" w:rsidRDefault="006F771B" w:rsidP="006F771B">
            <w:pPr>
              <w:pStyle w:val="ListParagraph"/>
              <w:numPr>
                <w:ilvl w:val="0"/>
                <w:numId w:val="16"/>
              </w:numPr>
              <w:tabs>
                <w:tab w:val="left" w:pos="2835"/>
              </w:tabs>
              <w:spacing w:after="120"/>
              <w:ind w:left="360"/>
              <w:rPr>
                <w:rFonts w:ascii="Arial" w:hAnsi="Arial" w:cs="Arial"/>
                <w:color w:val="000000" w:themeColor="text1"/>
                <w:sz w:val="18"/>
                <w:szCs w:val="18"/>
              </w:rPr>
            </w:pPr>
            <w:r w:rsidRPr="007D1B09">
              <w:rPr>
                <w:rFonts w:ascii="Arial" w:hAnsi="Arial" w:cs="Arial"/>
                <w:color w:val="000000" w:themeColor="text1"/>
                <w:sz w:val="18"/>
                <w:szCs w:val="18"/>
              </w:rPr>
              <w:t>For all other claims:</w:t>
            </w:r>
          </w:p>
          <w:p w14:paraId="419A5243" w14:textId="77777777" w:rsidR="006F771B" w:rsidRPr="007D1B09" w:rsidRDefault="006F771B" w:rsidP="006F771B">
            <w:pPr>
              <w:numPr>
                <w:ilvl w:val="0"/>
                <w:numId w:val="4"/>
              </w:numPr>
              <w:tabs>
                <w:tab w:val="left" w:pos="2835"/>
              </w:tabs>
              <w:autoSpaceDE w:val="0"/>
              <w:autoSpaceDN w:val="0"/>
              <w:spacing w:after="120"/>
              <w:ind w:left="1124" w:hanging="562"/>
              <w:rPr>
                <w:rFonts w:ascii="Arial" w:hAnsi="Arial" w:cs="Arial"/>
                <w:color w:val="000000" w:themeColor="text1"/>
                <w:sz w:val="18"/>
                <w:szCs w:val="18"/>
                <w:u w:color="00FF00"/>
              </w:rPr>
            </w:pPr>
            <w:r w:rsidRPr="007D1B09">
              <w:rPr>
                <w:rFonts w:ascii="Arial" w:hAnsi="Arial" w:cs="Arial"/>
                <w:color w:val="000000" w:themeColor="text1"/>
                <w:sz w:val="18"/>
                <w:szCs w:val="18"/>
                <w:u w:color="00FF00"/>
              </w:rPr>
              <w:t>For Lloyd’s syndicates</w:t>
            </w:r>
          </w:p>
          <w:p w14:paraId="5852A32A" w14:textId="77777777" w:rsidR="006F771B" w:rsidRPr="007D1B09" w:rsidRDefault="006F771B" w:rsidP="006F771B">
            <w:pPr>
              <w:tabs>
                <w:tab w:val="left" w:pos="2835"/>
              </w:tabs>
              <w:autoSpaceDE w:val="0"/>
              <w:autoSpaceDN w:val="0"/>
              <w:spacing w:after="120"/>
              <w:ind w:left="1134"/>
              <w:rPr>
                <w:rFonts w:ascii="Arial" w:hAnsi="Arial" w:cs="Arial"/>
                <w:color w:val="000000" w:themeColor="text1"/>
                <w:sz w:val="18"/>
                <w:szCs w:val="18"/>
                <w:u w:color="00FF00"/>
              </w:rPr>
            </w:pPr>
            <w:r w:rsidRPr="007D1B09">
              <w:rPr>
                <w:rFonts w:ascii="Arial" w:hAnsi="Arial" w:cs="Arial"/>
                <w:sz w:val="18"/>
                <w:szCs w:val="18"/>
              </w:rPr>
              <w:t xml:space="preserve">The leading Lloyd’s syndicate and, where required by the applicable Lloyd’s Claims Scheme, the second Lloyd’s syndicate is as defined in </w:t>
            </w:r>
            <w:r w:rsidRPr="007D1B09">
              <w:rPr>
                <w:rFonts w:ascii="Arial" w:hAnsi="Arial" w:cs="Arial"/>
                <w:i/>
                <w:iCs/>
                <w:sz w:val="18"/>
                <w:szCs w:val="18"/>
              </w:rPr>
              <w:t>[Insert name of electronic security details pages here]</w:t>
            </w:r>
            <w:r w:rsidRPr="007D1B09">
              <w:rPr>
                <w:rFonts w:ascii="Arial" w:hAnsi="Arial" w:cs="Arial"/>
                <w:sz w:val="18"/>
                <w:szCs w:val="18"/>
              </w:rPr>
              <w:t xml:space="preserve"> herein except where shown below:</w:t>
            </w:r>
          </w:p>
          <w:p w14:paraId="754A5F64" w14:textId="77777777" w:rsidR="006F771B" w:rsidRPr="007D1B09" w:rsidRDefault="006F771B" w:rsidP="006F771B">
            <w:pPr>
              <w:spacing w:after="120"/>
              <w:ind w:left="1138"/>
              <w:rPr>
                <w:rFonts w:ascii="Arial" w:hAnsi="Arial" w:cs="Arial"/>
                <w:b/>
                <w:color w:val="000000" w:themeColor="text1"/>
                <w:sz w:val="18"/>
                <w:szCs w:val="18"/>
              </w:rPr>
            </w:pPr>
            <w:r w:rsidRPr="007D1B09">
              <w:rPr>
                <w:rFonts w:ascii="Arial" w:hAnsi="Arial" w:cs="Arial"/>
                <w:b/>
                <w:color w:val="000000" w:themeColor="text1"/>
                <w:sz w:val="18"/>
                <w:szCs w:val="18"/>
              </w:rPr>
              <w:t xml:space="preserve">The leading Lloyd’s Syndicate: </w:t>
            </w:r>
            <w:r>
              <w:rPr>
                <w:rFonts w:ascii="Arial" w:hAnsi="Arial" w:cs="Arial"/>
                <w:b/>
                <w:color w:val="000000" w:themeColor="text1"/>
                <w:sz w:val="18"/>
                <w:szCs w:val="18"/>
              </w:rPr>
              <w:t>ABC (1234)</w:t>
            </w:r>
          </w:p>
          <w:p w14:paraId="413A7710" w14:textId="77777777" w:rsidR="006F771B" w:rsidRPr="007D1B09" w:rsidRDefault="006F771B" w:rsidP="006F771B">
            <w:pPr>
              <w:spacing w:after="120"/>
              <w:ind w:left="1138"/>
              <w:rPr>
                <w:rFonts w:ascii="Arial" w:hAnsi="Arial" w:cs="Arial"/>
                <w:b/>
                <w:color w:val="000000" w:themeColor="text1"/>
                <w:sz w:val="18"/>
                <w:szCs w:val="18"/>
              </w:rPr>
            </w:pPr>
            <w:r w:rsidRPr="007D1B09">
              <w:rPr>
                <w:rFonts w:ascii="Arial" w:hAnsi="Arial" w:cs="Arial"/>
                <w:b/>
                <w:color w:val="000000" w:themeColor="text1"/>
                <w:sz w:val="18"/>
                <w:szCs w:val="18"/>
              </w:rPr>
              <w:t xml:space="preserve">The second Lloyd’s Syndicate: </w:t>
            </w:r>
            <w:r>
              <w:rPr>
                <w:rFonts w:ascii="Arial" w:hAnsi="Arial" w:cs="Arial"/>
                <w:b/>
                <w:color w:val="000000" w:themeColor="text1"/>
                <w:sz w:val="18"/>
                <w:szCs w:val="18"/>
              </w:rPr>
              <w:t>CBC (4321)</w:t>
            </w:r>
          </w:p>
          <w:p w14:paraId="7AF684D7"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 xml:space="preserve">Where the leading and / or second Lloyd’s syndicate is not defined within this heading or </w:t>
            </w:r>
            <w:r w:rsidRPr="007D1B09">
              <w:rPr>
                <w:rFonts w:ascii="Arial" w:hAnsi="Arial" w:cs="Arial"/>
                <w:i/>
                <w:iCs/>
                <w:sz w:val="18"/>
                <w:szCs w:val="18"/>
              </w:rPr>
              <w:t>[Insert name of electronic security details pages here]</w:t>
            </w:r>
            <w:r w:rsidRPr="007D1B09">
              <w:rPr>
                <w:rFonts w:ascii="Arial" w:hAnsi="Arial" w:cs="Arial"/>
                <w:color w:val="000000" w:themeColor="text1"/>
                <w:sz w:val="18"/>
                <w:szCs w:val="18"/>
              </w:rPr>
              <w:t>, then the leading Lloyd’s syndicate shall be the Lloyd’s Bureau Leader.</w:t>
            </w:r>
          </w:p>
          <w:p w14:paraId="5E5318C0"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The second Lloyd’s syndicate shall be:</w:t>
            </w:r>
          </w:p>
          <w:p w14:paraId="34E96647" w14:textId="77777777" w:rsidR="006F771B" w:rsidRPr="007D1B09" w:rsidRDefault="006F771B" w:rsidP="006F771B">
            <w:pPr>
              <w:pStyle w:val="ListParagraph"/>
              <w:numPr>
                <w:ilvl w:val="0"/>
                <w:numId w:val="5"/>
              </w:numPr>
              <w:spacing w:after="120"/>
              <w:contextualSpacing w:val="0"/>
              <w:rPr>
                <w:rFonts w:ascii="Arial" w:hAnsi="Arial" w:cs="Arial"/>
                <w:color w:val="000000" w:themeColor="text1"/>
                <w:sz w:val="18"/>
                <w:szCs w:val="18"/>
              </w:rPr>
            </w:pPr>
            <w:r w:rsidRPr="007D1B09">
              <w:rPr>
                <w:rFonts w:ascii="Arial" w:hAnsi="Arial" w:cs="Arial"/>
                <w:color w:val="000000" w:themeColor="text1"/>
                <w:sz w:val="18"/>
                <w:szCs w:val="18"/>
              </w:rPr>
              <w:t>For physical (non-electronic) placements, the first Lloyd’s syndicate stamp (excluding the Lloyd’s Bureau Leader stamp);</w:t>
            </w:r>
          </w:p>
          <w:p w14:paraId="7905742D" w14:textId="77777777" w:rsidR="006F771B" w:rsidRPr="007D1B09" w:rsidRDefault="006F771B" w:rsidP="006F771B">
            <w:pPr>
              <w:pStyle w:val="ListParagraph"/>
              <w:numPr>
                <w:ilvl w:val="0"/>
                <w:numId w:val="5"/>
              </w:numPr>
              <w:spacing w:after="120"/>
              <w:contextualSpacing w:val="0"/>
              <w:rPr>
                <w:rFonts w:ascii="Arial" w:hAnsi="Arial" w:cs="Arial"/>
                <w:color w:val="000000" w:themeColor="text1"/>
                <w:sz w:val="18"/>
                <w:szCs w:val="18"/>
              </w:rPr>
            </w:pPr>
            <w:r w:rsidRPr="007D1B09">
              <w:rPr>
                <w:rFonts w:ascii="Arial" w:hAnsi="Arial" w:cs="Arial"/>
                <w:color w:val="000000" w:themeColor="text1"/>
                <w:sz w:val="18"/>
                <w:szCs w:val="18"/>
              </w:rPr>
              <w:t>For electronic placements, the largest Lloyd’s syndicate stamp (excluding the Lloyd’s Bureau Leader stamp).</w:t>
            </w:r>
          </w:p>
          <w:p w14:paraId="6146E000" w14:textId="77777777" w:rsidR="006F771B" w:rsidRPr="007D1B09" w:rsidRDefault="006F771B" w:rsidP="006F771B">
            <w:pPr>
              <w:spacing w:after="120"/>
              <w:ind w:left="1858"/>
              <w:rPr>
                <w:rFonts w:ascii="Arial" w:hAnsi="Arial" w:cs="Arial"/>
                <w:color w:val="000000" w:themeColor="text1"/>
                <w:sz w:val="18"/>
                <w:szCs w:val="18"/>
              </w:rPr>
            </w:pPr>
            <w:r w:rsidRPr="007D1B09">
              <w:rPr>
                <w:rFonts w:ascii="Arial" w:hAnsi="Arial" w:cs="Arial"/>
                <w:color w:val="000000" w:themeColor="text1"/>
                <w:sz w:val="18"/>
                <w:szCs w:val="18"/>
              </w:rPr>
              <w:t>In the event that two or more stamps are implicated, the second Lloyd’s syndicate shall be the first stamp to appear after leading Lloyd’s syndicate or, when stamps have been obtained electronically, the earliest of the corresponding lines entered.</w:t>
            </w:r>
          </w:p>
          <w:p w14:paraId="770C515D" w14:textId="77777777" w:rsidR="006F771B" w:rsidRPr="007D1B09" w:rsidRDefault="006F771B" w:rsidP="006F771B">
            <w:pPr>
              <w:numPr>
                <w:ilvl w:val="0"/>
                <w:numId w:val="4"/>
              </w:numPr>
              <w:tabs>
                <w:tab w:val="left" w:pos="2835"/>
                <w:tab w:val="num" w:pos="3261"/>
              </w:tabs>
              <w:autoSpaceDE w:val="0"/>
              <w:autoSpaceDN w:val="0"/>
              <w:spacing w:after="120"/>
              <w:ind w:left="1134" w:hanging="567"/>
              <w:rPr>
                <w:rFonts w:ascii="Arial" w:hAnsi="Arial" w:cs="Arial"/>
                <w:color w:val="000000" w:themeColor="text1"/>
                <w:sz w:val="18"/>
                <w:szCs w:val="18"/>
                <w:u w:color="00FF00"/>
              </w:rPr>
            </w:pPr>
            <w:r w:rsidRPr="007D1B09">
              <w:rPr>
                <w:rFonts w:ascii="Arial" w:hAnsi="Arial" w:cs="Arial"/>
                <w:color w:val="000000" w:themeColor="text1"/>
                <w:sz w:val="18"/>
                <w:szCs w:val="18"/>
                <w:u w:color="00FF00"/>
              </w:rPr>
              <w:t>Those companies acting in accordance with the IUA claims agreement practices, excepting those that may have opted out via iii below.</w:t>
            </w:r>
          </w:p>
          <w:p w14:paraId="2E9A562C" w14:textId="77777777" w:rsidR="006F771B" w:rsidRPr="007D1B09" w:rsidRDefault="006F771B" w:rsidP="006F771B">
            <w:pPr>
              <w:tabs>
                <w:tab w:val="left" w:pos="2835"/>
              </w:tabs>
              <w:autoSpaceDE w:val="0"/>
              <w:autoSpaceDN w:val="0"/>
              <w:spacing w:after="120"/>
              <w:ind w:left="1134"/>
              <w:rPr>
                <w:rFonts w:ascii="Arial" w:hAnsi="Arial" w:cs="Arial"/>
                <w:sz w:val="18"/>
                <w:szCs w:val="18"/>
              </w:rPr>
            </w:pPr>
            <w:r w:rsidRPr="007D1B09">
              <w:rPr>
                <w:rFonts w:ascii="Arial" w:hAnsi="Arial" w:cs="Arial"/>
                <w:sz w:val="18"/>
                <w:szCs w:val="18"/>
              </w:rPr>
              <w:t xml:space="preserve">The first ILU company (re)insurer and, where required by ILU practices, the second ILU company (re)insurer is as defined in </w:t>
            </w:r>
            <w:r w:rsidRPr="007D1B09">
              <w:rPr>
                <w:rFonts w:ascii="Arial" w:hAnsi="Arial" w:cs="Arial"/>
                <w:i/>
                <w:iCs/>
                <w:sz w:val="18"/>
                <w:szCs w:val="18"/>
              </w:rPr>
              <w:t>[Insert name of electronic security details pages here]</w:t>
            </w:r>
            <w:r w:rsidRPr="007D1B09">
              <w:rPr>
                <w:rFonts w:ascii="Arial" w:hAnsi="Arial" w:cs="Arial"/>
                <w:sz w:val="18"/>
                <w:szCs w:val="18"/>
              </w:rPr>
              <w:t xml:space="preserve"> herein except where shown below:</w:t>
            </w:r>
          </w:p>
          <w:p w14:paraId="71E89359" w14:textId="77777777" w:rsidR="006F771B" w:rsidRPr="007D1B09" w:rsidRDefault="006F771B" w:rsidP="006F771B">
            <w:pPr>
              <w:tabs>
                <w:tab w:val="left" w:pos="2835"/>
              </w:tabs>
              <w:autoSpaceDE w:val="0"/>
              <w:autoSpaceDN w:val="0"/>
              <w:spacing w:after="120"/>
              <w:ind w:left="1134"/>
              <w:rPr>
                <w:rFonts w:ascii="Arial" w:hAnsi="Arial" w:cs="Arial"/>
                <w:b/>
                <w:color w:val="000000" w:themeColor="text1"/>
                <w:sz w:val="18"/>
                <w:szCs w:val="18"/>
              </w:rPr>
            </w:pPr>
            <w:r w:rsidRPr="007D1B09">
              <w:rPr>
                <w:rFonts w:ascii="Arial" w:hAnsi="Arial" w:cs="Arial"/>
                <w:b/>
                <w:color w:val="000000" w:themeColor="text1"/>
                <w:sz w:val="18"/>
                <w:szCs w:val="18"/>
                <w:u w:color="00FF00"/>
              </w:rPr>
              <w:t xml:space="preserve">The first ILU Company (Re)Insurer: </w:t>
            </w:r>
            <w:r>
              <w:rPr>
                <w:rFonts w:ascii="Arial" w:hAnsi="Arial" w:cs="Arial"/>
                <w:b/>
                <w:color w:val="000000" w:themeColor="text1"/>
                <w:sz w:val="18"/>
                <w:szCs w:val="18"/>
              </w:rPr>
              <w:t>DEF Ltd (5678)</w:t>
            </w:r>
          </w:p>
          <w:p w14:paraId="0269B479" w14:textId="77777777" w:rsidR="006F771B" w:rsidRPr="007D1B09" w:rsidRDefault="006F771B" w:rsidP="006F771B">
            <w:pPr>
              <w:spacing w:after="120"/>
              <w:ind w:left="1138"/>
              <w:rPr>
                <w:rFonts w:ascii="Arial" w:hAnsi="Arial" w:cs="Arial"/>
                <w:b/>
                <w:color w:val="000000" w:themeColor="text1"/>
                <w:sz w:val="18"/>
                <w:szCs w:val="18"/>
              </w:rPr>
            </w:pPr>
            <w:r w:rsidRPr="007D1B09">
              <w:rPr>
                <w:rFonts w:ascii="Arial" w:hAnsi="Arial" w:cs="Arial"/>
                <w:b/>
                <w:color w:val="000000" w:themeColor="text1"/>
                <w:sz w:val="18"/>
                <w:szCs w:val="18"/>
                <w:u w:color="00FF00"/>
              </w:rPr>
              <w:t>The second ILU</w:t>
            </w:r>
            <w:r w:rsidRPr="007D1B09" w:rsidDel="004001D5">
              <w:rPr>
                <w:rFonts w:ascii="Arial" w:hAnsi="Arial" w:cs="Arial"/>
                <w:b/>
                <w:color w:val="000000" w:themeColor="text1"/>
                <w:sz w:val="18"/>
                <w:szCs w:val="18"/>
                <w:u w:color="00FF00"/>
              </w:rPr>
              <w:t xml:space="preserve"> </w:t>
            </w:r>
            <w:r w:rsidRPr="007D1B09">
              <w:rPr>
                <w:rFonts w:ascii="Arial" w:hAnsi="Arial" w:cs="Arial"/>
                <w:b/>
                <w:color w:val="000000" w:themeColor="text1"/>
                <w:sz w:val="18"/>
                <w:szCs w:val="18"/>
                <w:u w:color="00FF00"/>
              </w:rPr>
              <w:t xml:space="preserve">Company (Re)Insurer: </w:t>
            </w:r>
            <w:r>
              <w:rPr>
                <w:rFonts w:ascii="Arial" w:hAnsi="Arial" w:cs="Arial"/>
                <w:b/>
                <w:color w:val="000000" w:themeColor="text1"/>
                <w:sz w:val="18"/>
                <w:szCs w:val="18"/>
                <w:u w:color="00FF00"/>
              </w:rPr>
              <w:t>FED Ltd (8765)</w:t>
            </w:r>
          </w:p>
          <w:p w14:paraId="2C3D323E"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 xml:space="preserve">Where the first and / or second ILU company (re)insurer is not defined within this heading or </w:t>
            </w:r>
            <w:r w:rsidRPr="007D1B09">
              <w:rPr>
                <w:rFonts w:ascii="Arial" w:hAnsi="Arial" w:cs="Arial"/>
                <w:i/>
                <w:iCs/>
                <w:sz w:val="18"/>
                <w:szCs w:val="18"/>
              </w:rPr>
              <w:t>[Insert name of electronic security details pages here]</w:t>
            </w:r>
            <w:r w:rsidRPr="007D1B09">
              <w:rPr>
                <w:rFonts w:ascii="Arial" w:hAnsi="Arial" w:cs="Arial"/>
                <w:color w:val="000000" w:themeColor="text1"/>
                <w:sz w:val="18"/>
                <w:szCs w:val="18"/>
              </w:rPr>
              <w:t>, then the leading ILU company (re)insurer shall be the ILU Bureau Leader. The second ILU company (re)insurer shall be nominated by the first ILU claims agreement party in the event of a claim.</w:t>
            </w:r>
          </w:p>
          <w:p w14:paraId="42BD356A"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 xml:space="preserve">The first LIRMA company (re)insurer is as defined in </w:t>
            </w:r>
            <w:r w:rsidRPr="007D1B09">
              <w:rPr>
                <w:rFonts w:ascii="Arial" w:hAnsi="Arial" w:cs="Arial"/>
                <w:i/>
                <w:iCs/>
                <w:sz w:val="18"/>
                <w:szCs w:val="18"/>
              </w:rPr>
              <w:t>[Insert name of electronic security details pages here]</w:t>
            </w:r>
            <w:r w:rsidRPr="007D1B09">
              <w:rPr>
                <w:rFonts w:ascii="Arial" w:hAnsi="Arial" w:cs="Arial"/>
                <w:color w:val="000000" w:themeColor="text1"/>
                <w:sz w:val="18"/>
                <w:szCs w:val="18"/>
              </w:rPr>
              <w:t xml:space="preserve"> herein except where shown below:</w:t>
            </w:r>
          </w:p>
          <w:p w14:paraId="6FB6F986" w14:textId="77777777" w:rsidR="006F771B" w:rsidRPr="007D1B09" w:rsidRDefault="006F771B" w:rsidP="006F771B">
            <w:pPr>
              <w:tabs>
                <w:tab w:val="left" w:pos="2835"/>
              </w:tabs>
              <w:autoSpaceDE w:val="0"/>
              <w:autoSpaceDN w:val="0"/>
              <w:spacing w:after="120"/>
              <w:ind w:left="1134"/>
              <w:rPr>
                <w:rFonts w:ascii="Arial" w:hAnsi="Arial" w:cs="Arial"/>
                <w:b/>
                <w:color w:val="000000" w:themeColor="text1"/>
                <w:sz w:val="18"/>
                <w:szCs w:val="18"/>
              </w:rPr>
            </w:pPr>
            <w:r w:rsidRPr="007D1B09">
              <w:rPr>
                <w:rFonts w:ascii="Arial" w:hAnsi="Arial" w:cs="Arial"/>
                <w:b/>
                <w:color w:val="000000" w:themeColor="text1"/>
                <w:sz w:val="18"/>
                <w:szCs w:val="18"/>
                <w:u w:color="00FF00"/>
              </w:rPr>
              <w:t>The first LIRMA Company (Re)Insurer:</w:t>
            </w:r>
            <w:r>
              <w:rPr>
                <w:rFonts w:ascii="Arial" w:hAnsi="Arial" w:cs="Arial"/>
                <w:b/>
                <w:color w:val="000000" w:themeColor="text1"/>
                <w:sz w:val="18"/>
                <w:szCs w:val="18"/>
                <w:u w:color="00FF00"/>
              </w:rPr>
              <w:t xml:space="preserve"> </w:t>
            </w:r>
            <w:r>
              <w:rPr>
                <w:rFonts w:ascii="Arial" w:hAnsi="Arial" w:cs="Arial"/>
                <w:b/>
                <w:color w:val="000000" w:themeColor="text1"/>
                <w:sz w:val="18"/>
                <w:szCs w:val="18"/>
              </w:rPr>
              <w:t>GHIJ (9101)</w:t>
            </w:r>
          </w:p>
          <w:p w14:paraId="598F7799"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lastRenderedPageBreak/>
              <w:t xml:space="preserve">Where the first LIRMA company (re)insurer is not defined within this heading or </w:t>
            </w:r>
            <w:r w:rsidRPr="007D1B09">
              <w:rPr>
                <w:rFonts w:ascii="Arial" w:hAnsi="Arial" w:cs="Arial"/>
                <w:i/>
                <w:iCs/>
                <w:sz w:val="18"/>
                <w:szCs w:val="18"/>
              </w:rPr>
              <w:t>[Insert name of electronic security details pages here]</w:t>
            </w:r>
            <w:r w:rsidRPr="007D1B09">
              <w:rPr>
                <w:rFonts w:ascii="Arial" w:hAnsi="Arial" w:cs="Arial"/>
                <w:color w:val="000000" w:themeColor="text1"/>
                <w:sz w:val="18"/>
                <w:szCs w:val="18"/>
              </w:rPr>
              <w:t>, then the first LIRMA company (re)insurer shall be the LIRMA Bureau Leader.</w:t>
            </w:r>
          </w:p>
          <w:p w14:paraId="6FEC1467" w14:textId="77777777" w:rsidR="006F771B" w:rsidRPr="007D1B09" w:rsidRDefault="006F771B" w:rsidP="006F771B">
            <w:pPr>
              <w:numPr>
                <w:ilvl w:val="0"/>
                <w:numId w:val="4"/>
              </w:numPr>
              <w:tabs>
                <w:tab w:val="left" w:pos="2835"/>
                <w:tab w:val="num" w:pos="3261"/>
              </w:tabs>
              <w:autoSpaceDE w:val="0"/>
              <w:autoSpaceDN w:val="0"/>
              <w:spacing w:after="120"/>
              <w:ind w:left="1134" w:hanging="567"/>
              <w:rPr>
                <w:rFonts w:ascii="Arial" w:hAnsi="Arial" w:cs="Arial"/>
                <w:color w:val="000000" w:themeColor="text1"/>
                <w:sz w:val="18"/>
                <w:szCs w:val="18"/>
                <w:u w:color="00FF00"/>
              </w:rPr>
            </w:pPr>
            <w:r w:rsidRPr="007D1B09">
              <w:rPr>
                <w:rFonts w:ascii="Arial" w:hAnsi="Arial" w:cs="Arial"/>
                <w:color w:val="000000" w:themeColor="text1"/>
                <w:sz w:val="18"/>
                <w:szCs w:val="18"/>
                <w:u w:color="00FF00"/>
              </w:rPr>
              <w:t>Those IUA company (re)insurer(s) that have specifically elected to agree claims in respect of their own participation.</w:t>
            </w:r>
          </w:p>
          <w:p w14:paraId="0FD304C4" w14:textId="77777777" w:rsidR="00816CE8" w:rsidRPr="009775AB" w:rsidRDefault="00816CE8" w:rsidP="00816CE8">
            <w:pPr>
              <w:spacing w:after="120"/>
              <w:ind w:left="1701" w:hanging="567"/>
              <w:rPr>
                <w:rFonts w:ascii="Arial" w:hAnsi="Arial" w:cs="Arial"/>
                <w:b/>
                <w:color w:val="000000" w:themeColor="text1"/>
                <w:sz w:val="18"/>
                <w:szCs w:val="18"/>
                <w:lang w:val="en-GB"/>
              </w:rPr>
            </w:pPr>
            <w:r w:rsidRPr="009775AB">
              <w:rPr>
                <w:rFonts w:ascii="Arial" w:hAnsi="Arial" w:cs="Arial"/>
                <w:b/>
                <w:color w:val="000000" w:themeColor="text1"/>
                <w:sz w:val="18"/>
                <w:szCs w:val="18"/>
                <w:lang w:val="en-GB"/>
              </w:rPr>
              <w:t>The IUA Claims Agreement Party: XYZ (2123)</w:t>
            </w:r>
          </w:p>
          <w:p w14:paraId="40837594" w14:textId="77777777" w:rsidR="006F771B" w:rsidRPr="007D1B09" w:rsidRDefault="006F771B" w:rsidP="006F771B">
            <w:pPr>
              <w:pStyle w:val="ListParagraph"/>
              <w:numPr>
                <w:ilvl w:val="0"/>
                <w:numId w:val="4"/>
              </w:numPr>
              <w:spacing w:after="120"/>
              <w:ind w:left="1124" w:hanging="562"/>
              <w:rPr>
                <w:rFonts w:ascii="Arial" w:hAnsi="Arial" w:cs="Arial"/>
                <w:b/>
                <w:color w:val="000000" w:themeColor="text1"/>
                <w:sz w:val="18"/>
                <w:szCs w:val="18"/>
              </w:rPr>
            </w:pPr>
            <w:r w:rsidRPr="007D1B09">
              <w:rPr>
                <w:rFonts w:ascii="Arial" w:hAnsi="Arial" w:cs="Arial"/>
                <w:color w:val="000000" w:themeColor="text1"/>
                <w:sz w:val="18"/>
                <w:szCs w:val="18"/>
                <w:u w:color="00FF00"/>
              </w:rPr>
              <w:t>All other subscribing insurers that are not party to the Lloyd’s / IUA claims agreement practices, each in respect of their own participation.</w:t>
            </w:r>
          </w:p>
          <w:p w14:paraId="0E42981E"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 xml:space="preserve">Where Lloyd’s Insurance Company S.A. participates on the contract, the leading managing agent and second managing agent, where applicable, shall agree claims on behalf of Lloyd’s Insurance Company S.A.. The leading managing agent and second managing agent is as defined in </w:t>
            </w:r>
            <w:r w:rsidRPr="007D1B09">
              <w:rPr>
                <w:rFonts w:ascii="Arial" w:hAnsi="Arial" w:cs="Arial"/>
                <w:i/>
                <w:iCs/>
                <w:sz w:val="18"/>
                <w:szCs w:val="18"/>
              </w:rPr>
              <w:t>[Insert name of electronic security details pages here]</w:t>
            </w:r>
            <w:r w:rsidRPr="007D1B09">
              <w:rPr>
                <w:rFonts w:ascii="Arial" w:hAnsi="Arial" w:cs="Arial"/>
                <w:sz w:val="18"/>
                <w:szCs w:val="18"/>
              </w:rPr>
              <w:t xml:space="preserve"> </w:t>
            </w:r>
            <w:r w:rsidRPr="007D1B09">
              <w:rPr>
                <w:rFonts w:ascii="Arial" w:hAnsi="Arial" w:cs="Arial"/>
                <w:color w:val="000000" w:themeColor="text1"/>
                <w:sz w:val="18"/>
                <w:szCs w:val="18"/>
              </w:rPr>
              <w:t>herein except where shown below:</w:t>
            </w:r>
          </w:p>
          <w:p w14:paraId="2BD27936"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b/>
                <w:color w:val="000000" w:themeColor="text1"/>
                <w:sz w:val="18"/>
                <w:szCs w:val="18"/>
              </w:rPr>
              <w:t xml:space="preserve">The leading managing agent: </w:t>
            </w:r>
            <w:r>
              <w:rPr>
                <w:rFonts w:ascii="Arial" w:hAnsi="Arial" w:cs="Arial"/>
                <w:b/>
                <w:color w:val="000000" w:themeColor="text1"/>
                <w:sz w:val="18"/>
                <w:szCs w:val="18"/>
              </w:rPr>
              <w:t>ABC (4567)</w:t>
            </w:r>
          </w:p>
          <w:p w14:paraId="4480DCF1"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b/>
                <w:color w:val="000000" w:themeColor="text1"/>
                <w:sz w:val="18"/>
                <w:szCs w:val="18"/>
              </w:rPr>
              <w:t xml:space="preserve">The second managing agent: </w:t>
            </w:r>
            <w:r>
              <w:rPr>
                <w:rFonts w:ascii="Arial" w:hAnsi="Arial" w:cs="Arial"/>
                <w:b/>
                <w:color w:val="000000" w:themeColor="text1"/>
                <w:sz w:val="18"/>
                <w:szCs w:val="18"/>
              </w:rPr>
              <w:t xml:space="preserve">CBC (6543) </w:t>
            </w:r>
          </w:p>
          <w:p w14:paraId="1EA8D89A"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 xml:space="preserve">Where the leading and / or second managing agent is not defined within this heading or </w:t>
            </w:r>
            <w:r w:rsidRPr="007D1B09">
              <w:rPr>
                <w:rFonts w:ascii="Arial" w:hAnsi="Arial" w:cs="Arial"/>
                <w:i/>
                <w:iCs/>
                <w:sz w:val="18"/>
                <w:szCs w:val="18"/>
              </w:rPr>
              <w:t>[Insert name of electronic security details pages here]</w:t>
            </w:r>
            <w:r w:rsidRPr="007D1B09">
              <w:rPr>
                <w:rFonts w:ascii="Arial" w:hAnsi="Arial" w:cs="Arial"/>
                <w:color w:val="000000" w:themeColor="text1"/>
                <w:sz w:val="18"/>
                <w:szCs w:val="18"/>
              </w:rPr>
              <w:t>, then the leading managing agent shall be the Bureau Leader acting on behalf of Lloyd’s Company S.A..</w:t>
            </w:r>
          </w:p>
          <w:p w14:paraId="4E8A579F" w14:textId="77777777" w:rsidR="006F771B" w:rsidRPr="007D1B09" w:rsidRDefault="006F771B" w:rsidP="006F771B">
            <w:pPr>
              <w:spacing w:after="120"/>
              <w:ind w:left="1138"/>
              <w:rPr>
                <w:rFonts w:ascii="Arial" w:hAnsi="Arial" w:cs="Arial"/>
                <w:color w:val="000000" w:themeColor="text1"/>
                <w:sz w:val="18"/>
                <w:szCs w:val="18"/>
              </w:rPr>
            </w:pPr>
            <w:r w:rsidRPr="007D1B09">
              <w:rPr>
                <w:rFonts w:ascii="Arial" w:hAnsi="Arial" w:cs="Arial"/>
                <w:color w:val="000000" w:themeColor="text1"/>
                <w:sz w:val="18"/>
                <w:szCs w:val="18"/>
              </w:rPr>
              <w:t>The second managing agent shall be:</w:t>
            </w:r>
          </w:p>
          <w:p w14:paraId="2C505A23" w14:textId="77777777" w:rsidR="006F771B" w:rsidRPr="007D1B09" w:rsidRDefault="006F771B" w:rsidP="006F771B">
            <w:pPr>
              <w:pStyle w:val="ListParagraph"/>
              <w:numPr>
                <w:ilvl w:val="0"/>
                <w:numId w:val="7"/>
              </w:numPr>
              <w:spacing w:after="120"/>
              <w:contextualSpacing w:val="0"/>
              <w:rPr>
                <w:rFonts w:ascii="Arial" w:hAnsi="Arial" w:cs="Arial"/>
                <w:color w:val="000000" w:themeColor="text1"/>
                <w:sz w:val="18"/>
                <w:szCs w:val="18"/>
              </w:rPr>
            </w:pPr>
            <w:r w:rsidRPr="007D1B09">
              <w:rPr>
                <w:rFonts w:ascii="Arial" w:hAnsi="Arial" w:cs="Arial"/>
                <w:color w:val="000000" w:themeColor="text1"/>
                <w:sz w:val="18"/>
                <w:szCs w:val="18"/>
              </w:rPr>
              <w:t>For physical (non-electronic) placements, the first managing agent stamp acting on behalf of Lloyd’s Company S.A. (excluding the Bureau Leader stamp acting on behalf of Lloyd’s Company S.A.);</w:t>
            </w:r>
          </w:p>
          <w:p w14:paraId="219EAF5B" w14:textId="77777777" w:rsidR="006F771B" w:rsidRPr="007D1B09" w:rsidRDefault="006F771B" w:rsidP="006F771B">
            <w:pPr>
              <w:pStyle w:val="ListParagraph"/>
              <w:numPr>
                <w:ilvl w:val="0"/>
                <w:numId w:val="7"/>
              </w:numPr>
              <w:spacing w:after="120"/>
              <w:contextualSpacing w:val="0"/>
              <w:rPr>
                <w:rFonts w:ascii="Arial" w:hAnsi="Arial" w:cs="Arial"/>
                <w:color w:val="000000" w:themeColor="text1"/>
                <w:sz w:val="18"/>
                <w:szCs w:val="18"/>
              </w:rPr>
            </w:pPr>
            <w:r w:rsidRPr="007D1B09">
              <w:rPr>
                <w:rFonts w:ascii="Arial" w:hAnsi="Arial" w:cs="Arial"/>
                <w:color w:val="000000" w:themeColor="text1"/>
                <w:sz w:val="18"/>
                <w:szCs w:val="18"/>
              </w:rPr>
              <w:t>For electronic placements, the first managing agent stamp acting on behalf of Lloyd’s Company S.A. (excluding the Bureau Leader stamp acting on behalf of Lloyd’s Company S.A.).</w:t>
            </w:r>
          </w:p>
          <w:p w14:paraId="5FBA0A34" w14:textId="77777777" w:rsidR="006F771B" w:rsidRPr="007D1B09" w:rsidRDefault="006F771B" w:rsidP="006F771B">
            <w:pPr>
              <w:spacing w:after="120"/>
              <w:ind w:left="1858"/>
              <w:rPr>
                <w:rFonts w:ascii="Arial" w:hAnsi="Arial" w:cs="Arial"/>
                <w:color w:val="000000" w:themeColor="text1"/>
                <w:sz w:val="18"/>
                <w:szCs w:val="18"/>
              </w:rPr>
            </w:pPr>
            <w:r w:rsidRPr="007D1B09">
              <w:rPr>
                <w:rFonts w:ascii="Arial" w:hAnsi="Arial" w:cs="Arial"/>
                <w:color w:val="000000" w:themeColor="text1"/>
                <w:sz w:val="18"/>
                <w:szCs w:val="18"/>
              </w:rPr>
              <w:t>In the event that two or more stamps are implicated, the second managing agent shall be the first stamp to appear after leading managing agent or, when stamps have been obtained electronically, the earliest of the corresponding lines entered.</w:t>
            </w:r>
          </w:p>
          <w:p w14:paraId="7F26460D" w14:textId="77777777" w:rsidR="006F771B" w:rsidRPr="007D1B09" w:rsidRDefault="006F771B" w:rsidP="006F771B">
            <w:pPr>
              <w:pStyle w:val="ListParagraph"/>
              <w:numPr>
                <w:ilvl w:val="0"/>
                <w:numId w:val="4"/>
              </w:numPr>
              <w:ind w:left="1124" w:hanging="562"/>
              <w:contextualSpacing w:val="0"/>
              <w:rPr>
                <w:rFonts w:ascii="Arial" w:hAnsi="Arial" w:cs="Arial"/>
                <w:sz w:val="18"/>
                <w:szCs w:val="18"/>
              </w:rPr>
            </w:pPr>
            <w:r w:rsidRPr="007D1B09">
              <w:rPr>
                <w:rFonts w:ascii="Arial" w:hAnsi="Arial" w:cs="Arial"/>
                <w:color w:val="000000" w:themeColor="text1"/>
                <w:sz w:val="18"/>
                <w:szCs w:val="18"/>
                <w:u w:color="00FF00"/>
              </w:rPr>
              <w:t>Notwithstanding anything contained in the above to the contrary, any ex-gratia payments to be agreed by each (re)insurer for their own participation.</w:t>
            </w:r>
          </w:p>
          <w:p w14:paraId="0B273C9E" w14:textId="77777777" w:rsidR="006F771B" w:rsidRPr="00942851" w:rsidRDefault="006F771B" w:rsidP="006F771B">
            <w:pPr>
              <w:rPr>
                <w:rFonts w:ascii="Arial" w:hAnsi="Arial" w:cs="Arial"/>
                <w:bCs/>
                <w:sz w:val="18"/>
                <w:szCs w:val="18"/>
              </w:rPr>
            </w:pPr>
          </w:p>
        </w:tc>
      </w:tr>
      <w:tr w:rsidR="006F771B" w:rsidRPr="00076E7B" w14:paraId="210E4814" w14:textId="77777777" w:rsidTr="00780AD5">
        <w:trPr>
          <w:trHeight w:val="728"/>
        </w:trPr>
        <w:tc>
          <w:tcPr>
            <w:tcW w:w="1885" w:type="dxa"/>
          </w:tcPr>
          <w:p w14:paraId="770B28AB" w14:textId="77777777" w:rsidR="006F771B" w:rsidRPr="00942851" w:rsidRDefault="006F771B" w:rsidP="006F771B">
            <w:pPr>
              <w:rPr>
                <w:rFonts w:ascii="Arial" w:hAnsi="Arial" w:cs="Arial"/>
                <w:b/>
                <w:color w:val="44546A" w:themeColor="text2"/>
                <w:sz w:val="18"/>
                <w:szCs w:val="18"/>
              </w:rPr>
            </w:pPr>
            <w:r w:rsidRPr="00942851">
              <w:rPr>
                <w:rFonts w:ascii="Arial" w:hAnsi="Arial" w:cs="Arial"/>
                <w:b/>
                <w:color w:val="44546A" w:themeColor="text2"/>
                <w:sz w:val="18"/>
                <w:szCs w:val="18"/>
              </w:rPr>
              <w:lastRenderedPageBreak/>
              <w:t xml:space="preserve">CLAIMS ADMINISTRATION </w:t>
            </w:r>
          </w:p>
        </w:tc>
        <w:tc>
          <w:tcPr>
            <w:tcW w:w="7465" w:type="dxa"/>
          </w:tcPr>
          <w:p w14:paraId="169D6A5B" w14:textId="77777777" w:rsidR="003469B7" w:rsidRPr="00942851" w:rsidRDefault="003469B7" w:rsidP="003469B7">
            <w:pPr>
              <w:tabs>
                <w:tab w:val="left" w:pos="600"/>
              </w:tabs>
              <w:rPr>
                <w:rFonts w:ascii="Arial" w:hAnsi="Arial" w:cs="Arial"/>
                <w:color w:val="000000" w:themeColor="text1"/>
                <w:sz w:val="18"/>
                <w:szCs w:val="18"/>
              </w:rPr>
            </w:pPr>
            <w:r w:rsidRPr="00942851">
              <w:rPr>
                <w:rFonts w:ascii="Arial" w:hAnsi="Arial" w:cs="Arial"/>
                <w:color w:val="000000" w:themeColor="text1"/>
                <w:sz w:val="18"/>
                <w:szCs w:val="18"/>
              </w:rPr>
              <w:t xml:space="preserve">Broker </w:t>
            </w:r>
            <w:r>
              <w:rPr>
                <w:rFonts w:ascii="Arial" w:hAnsi="Arial" w:cs="Arial"/>
                <w:color w:val="000000" w:themeColor="text1"/>
                <w:sz w:val="18"/>
                <w:szCs w:val="18"/>
              </w:rPr>
              <w:t>XYZ</w:t>
            </w:r>
            <w:r w:rsidRPr="00942851">
              <w:rPr>
                <w:rFonts w:ascii="Arial" w:hAnsi="Arial" w:cs="Arial"/>
                <w:color w:val="000000" w:themeColor="text1"/>
                <w:sz w:val="18"/>
                <w:szCs w:val="18"/>
              </w:rPr>
              <w:t xml:space="preserve"> and (re)insurers agree that any claims hereunder (including any claims related costs/fees) that are in scope and supported by Electronic Claims File (ECF) will be notified and administered via ECF with any payment(s) processed via CLASS, unless both parties agree to do otherwise. Where claims or circumstances are not administered via ECF, notification, administration and payment(s) will be email or paper file.</w:t>
            </w:r>
          </w:p>
          <w:p w14:paraId="3005D982" w14:textId="77777777" w:rsidR="003469B7" w:rsidRPr="00942851" w:rsidRDefault="003469B7" w:rsidP="003469B7">
            <w:pPr>
              <w:tabs>
                <w:tab w:val="left" w:pos="600"/>
              </w:tabs>
              <w:rPr>
                <w:rFonts w:ascii="Arial" w:hAnsi="Arial" w:cs="Arial"/>
                <w:color w:val="000000" w:themeColor="text1"/>
                <w:sz w:val="18"/>
                <w:szCs w:val="18"/>
              </w:rPr>
            </w:pPr>
          </w:p>
          <w:p w14:paraId="4C3B3642" w14:textId="6B762FC2" w:rsidR="003469B7" w:rsidRDefault="003469B7" w:rsidP="003469B7">
            <w:pPr>
              <w:tabs>
                <w:tab w:val="left" w:pos="600"/>
              </w:tabs>
              <w:rPr>
                <w:rFonts w:ascii="Arial" w:hAnsi="Arial" w:cs="Arial"/>
                <w:color w:val="000000" w:themeColor="text1"/>
                <w:sz w:val="18"/>
                <w:szCs w:val="18"/>
              </w:rPr>
            </w:pPr>
            <w:r w:rsidRPr="00942851">
              <w:rPr>
                <w:rFonts w:ascii="Arial" w:hAnsi="Arial" w:cs="Arial"/>
                <w:color w:val="000000" w:themeColor="text1"/>
                <w:sz w:val="18"/>
                <w:szCs w:val="18"/>
              </w:rPr>
              <w:t>Where a Lloyd’s syndicate or IUA company is not an agreement party to the claim or circumstance (per CLAIMS AGREEMENT PARTIES A. above), they agree to accept correct ECF sequences for administrative purposes to ensure information is circulated to all subscribing parties.</w:t>
            </w:r>
          </w:p>
          <w:p w14:paraId="425A662B" w14:textId="151E7937" w:rsidR="006F771B" w:rsidRPr="00942851" w:rsidRDefault="006F771B" w:rsidP="00D456A3">
            <w:pPr>
              <w:tabs>
                <w:tab w:val="left" w:pos="600"/>
              </w:tabs>
              <w:rPr>
                <w:rFonts w:ascii="Arial" w:hAnsi="Arial" w:cs="Arial"/>
                <w:color w:val="000000" w:themeColor="text1"/>
                <w:sz w:val="18"/>
                <w:szCs w:val="18"/>
              </w:rPr>
            </w:pPr>
          </w:p>
        </w:tc>
      </w:tr>
      <w:tr w:rsidR="006F771B" w:rsidRPr="00076E7B" w14:paraId="066C60CF" w14:textId="77777777" w:rsidTr="00780AD5">
        <w:trPr>
          <w:trHeight w:val="728"/>
        </w:trPr>
        <w:tc>
          <w:tcPr>
            <w:tcW w:w="1885" w:type="dxa"/>
          </w:tcPr>
          <w:p w14:paraId="78727BDC" w14:textId="18BD8FF6" w:rsidR="006F771B" w:rsidRPr="00076E7B" w:rsidRDefault="006F771B" w:rsidP="00B10B4A">
            <w:pPr>
              <w:rPr>
                <w:rFonts w:ascii="Arial" w:hAnsi="Arial" w:cs="Arial"/>
                <w:b/>
                <w:color w:val="44546A" w:themeColor="text2"/>
                <w:sz w:val="18"/>
                <w:szCs w:val="18"/>
                <w:highlight w:val="yellow"/>
              </w:rPr>
            </w:pPr>
            <w:r w:rsidRPr="00E105AC">
              <w:rPr>
                <w:rFonts w:ascii="Arial" w:hAnsi="Arial" w:cs="Arial"/>
                <w:b/>
                <w:color w:val="44546A" w:themeColor="text2"/>
                <w:sz w:val="18"/>
                <w:szCs w:val="18"/>
              </w:rPr>
              <w:t>RULES AND EXTENT OF ANY OTHER DELEGATED CLAIMS AUTHORITY</w:t>
            </w:r>
          </w:p>
        </w:tc>
        <w:tc>
          <w:tcPr>
            <w:tcW w:w="7465" w:type="dxa"/>
          </w:tcPr>
          <w:p w14:paraId="04B0BBD6" w14:textId="77777777" w:rsidR="006F771B" w:rsidRDefault="006F771B" w:rsidP="006F771B">
            <w:pPr>
              <w:tabs>
                <w:tab w:val="left" w:pos="600"/>
              </w:tabs>
              <w:rPr>
                <w:rFonts w:ascii="Arial" w:hAnsi="Arial" w:cs="Arial"/>
                <w:color w:val="000000" w:themeColor="text1"/>
                <w:sz w:val="18"/>
                <w:szCs w:val="18"/>
              </w:rPr>
            </w:pPr>
            <w:r w:rsidRPr="00E105AC">
              <w:rPr>
                <w:rFonts w:ascii="Arial" w:hAnsi="Arial" w:cs="Arial"/>
                <w:color w:val="000000" w:themeColor="text1"/>
                <w:sz w:val="18"/>
                <w:szCs w:val="18"/>
              </w:rPr>
              <w:t>Non</w:t>
            </w:r>
            <w:r w:rsidR="00F10926">
              <w:rPr>
                <w:rFonts w:ascii="Arial" w:hAnsi="Arial" w:cs="Arial"/>
                <w:color w:val="000000" w:themeColor="text1"/>
                <w:sz w:val="18"/>
                <w:szCs w:val="18"/>
              </w:rPr>
              <w:t>e</w:t>
            </w:r>
          </w:p>
          <w:p w14:paraId="4AD097E4" w14:textId="77777777" w:rsidR="00AF7775" w:rsidRDefault="00AF7775" w:rsidP="006F771B">
            <w:pPr>
              <w:tabs>
                <w:tab w:val="left" w:pos="600"/>
              </w:tabs>
              <w:rPr>
                <w:rFonts w:ascii="Arial" w:hAnsi="Arial" w:cs="Arial"/>
                <w:color w:val="000000" w:themeColor="text1"/>
                <w:sz w:val="18"/>
                <w:szCs w:val="18"/>
                <w:highlight w:val="yellow"/>
              </w:rPr>
            </w:pPr>
          </w:p>
          <w:p w14:paraId="5AF221DB" w14:textId="77777777" w:rsidR="00AF7775" w:rsidRDefault="00AF7775" w:rsidP="006F771B">
            <w:pPr>
              <w:tabs>
                <w:tab w:val="left" w:pos="600"/>
              </w:tabs>
              <w:rPr>
                <w:rFonts w:ascii="Arial" w:hAnsi="Arial" w:cs="Arial"/>
                <w:color w:val="000000" w:themeColor="text1"/>
                <w:sz w:val="18"/>
                <w:szCs w:val="18"/>
                <w:highlight w:val="yellow"/>
              </w:rPr>
            </w:pPr>
          </w:p>
          <w:p w14:paraId="0A9F8D77" w14:textId="77777777" w:rsidR="00AF7775" w:rsidRDefault="00AF7775" w:rsidP="006F771B">
            <w:pPr>
              <w:tabs>
                <w:tab w:val="left" w:pos="600"/>
              </w:tabs>
              <w:rPr>
                <w:rFonts w:ascii="Arial" w:hAnsi="Arial" w:cs="Arial"/>
                <w:color w:val="000000" w:themeColor="text1"/>
                <w:sz w:val="18"/>
                <w:szCs w:val="18"/>
                <w:highlight w:val="yellow"/>
              </w:rPr>
            </w:pPr>
          </w:p>
          <w:p w14:paraId="524134C3" w14:textId="77777777" w:rsidR="00AF7775" w:rsidRDefault="00AF7775" w:rsidP="006F771B">
            <w:pPr>
              <w:tabs>
                <w:tab w:val="left" w:pos="600"/>
              </w:tabs>
              <w:rPr>
                <w:rFonts w:ascii="Arial" w:hAnsi="Arial" w:cs="Arial"/>
                <w:color w:val="000000" w:themeColor="text1"/>
                <w:sz w:val="18"/>
                <w:szCs w:val="18"/>
                <w:highlight w:val="yellow"/>
              </w:rPr>
            </w:pPr>
          </w:p>
          <w:p w14:paraId="3E241233" w14:textId="77777777" w:rsidR="00AF7775" w:rsidRDefault="00AF7775" w:rsidP="006F771B">
            <w:pPr>
              <w:tabs>
                <w:tab w:val="left" w:pos="600"/>
              </w:tabs>
              <w:rPr>
                <w:rFonts w:ascii="Arial" w:hAnsi="Arial" w:cs="Arial"/>
                <w:color w:val="000000" w:themeColor="text1"/>
                <w:sz w:val="18"/>
                <w:szCs w:val="18"/>
                <w:highlight w:val="yellow"/>
              </w:rPr>
            </w:pPr>
          </w:p>
          <w:p w14:paraId="28DECD07" w14:textId="2A920059" w:rsidR="00AF7775" w:rsidRPr="00076E7B" w:rsidRDefault="00AF7775" w:rsidP="006F771B">
            <w:pPr>
              <w:tabs>
                <w:tab w:val="left" w:pos="600"/>
              </w:tabs>
              <w:rPr>
                <w:rFonts w:ascii="Arial" w:hAnsi="Arial" w:cs="Arial"/>
                <w:color w:val="000000" w:themeColor="text1"/>
                <w:sz w:val="18"/>
                <w:szCs w:val="18"/>
                <w:highlight w:val="yellow"/>
              </w:rPr>
            </w:pPr>
          </w:p>
        </w:tc>
      </w:tr>
      <w:tr w:rsidR="006F771B" w:rsidRPr="00076E7B" w14:paraId="3EA47F37" w14:textId="77777777" w:rsidTr="00780AD5">
        <w:trPr>
          <w:trHeight w:val="728"/>
        </w:trPr>
        <w:tc>
          <w:tcPr>
            <w:tcW w:w="1885" w:type="dxa"/>
          </w:tcPr>
          <w:p w14:paraId="26AEA6BE" w14:textId="77777777" w:rsidR="006F771B" w:rsidRPr="00076E7B" w:rsidRDefault="006F771B" w:rsidP="006F771B">
            <w:pPr>
              <w:rPr>
                <w:rFonts w:ascii="Arial" w:hAnsi="Arial" w:cs="Arial"/>
                <w:b/>
                <w:color w:val="44546A" w:themeColor="text2"/>
                <w:sz w:val="18"/>
                <w:szCs w:val="18"/>
                <w:highlight w:val="yellow"/>
              </w:rPr>
            </w:pPr>
            <w:r w:rsidRPr="00E105AC">
              <w:rPr>
                <w:rFonts w:ascii="Arial" w:hAnsi="Arial" w:cs="Arial"/>
                <w:b/>
                <w:color w:val="44546A" w:themeColor="text2"/>
                <w:sz w:val="18"/>
                <w:szCs w:val="18"/>
              </w:rPr>
              <w:t>EXPERT(S) FEE COLLECTION</w:t>
            </w:r>
          </w:p>
        </w:tc>
        <w:tc>
          <w:tcPr>
            <w:tcW w:w="7465" w:type="dxa"/>
          </w:tcPr>
          <w:p w14:paraId="37FCD63F" w14:textId="77777777" w:rsidR="006F771B" w:rsidRDefault="006F771B" w:rsidP="006F771B">
            <w:pPr>
              <w:tabs>
                <w:tab w:val="left" w:pos="600"/>
              </w:tabs>
              <w:rPr>
                <w:rFonts w:ascii="Arial" w:hAnsi="Arial" w:cs="Arial"/>
                <w:color w:val="000000" w:themeColor="text1"/>
                <w:sz w:val="18"/>
                <w:szCs w:val="18"/>
              </w:rPr>
            </w:pPr>
            <w:r w:rsidRPr="00E105AC">
              <w:rPr>
                <w:rFonts w:ascii="Arial" w:hAnsi="Arial" w:cs="Arial"/>
                <w:color w:val="000000" w:themeColor="text1"/>
                <w:sz w:val="18"/>
                <w:szCs w:val="18"/>
              </w:rPr>
              <w:t xml:space="preserve">Expert fees payable by (Re)Insurers for services performed on their behalf to be collected by the expert or their appointed fee collection service provider. </w:t>
            </w:r>
          </w:p>
          <w:p w14:paraId="476D13FC" w14:textId="1B2380C3" w:rsidR="006F771B" w:rsidRPr="00076E7B" w:rsidRDefault="006F771B" w:rsidP="00C80733">
            <w:pPr>
              <w:tabs>
                <w:tab w:val="left" w:pos="600"/>
              </w:tabs>
              <w:rPr>
                <w:rFonts w:ascii="Arial" w:hAnsi="Arial" w:cs="Arial"/>
                <w:color w:val="000000" w:themeColor="text1"/>
                <w:sz w:val="18"/>
                <w:szCs w:val="18"/>
                <w:highlight w:val="yellow"/>
              </w:rPr>
            </w:pPr>
          </w:p>
        </w:tc>
      </w:tr>
      <w:tr w:rsidR="006F771B" w:rsidRPr="00076E7B" w14:paraId="0522B4EE" w14:textId="77777777" w:rsidTr="00780AD5">
        <w:trPr>
          <w:trHeight w:val="728"/>
        </w:trPr>
        <w:tc>
          <w:tcPr>
            <w:tcW w:w="1885" w:type="dxa"/>
          </w:tcPr>
          <w:p w14:paraId="76A00B25" w14:textId="77777777" w:rsidR="006F771B" w:rsidRPr="00D740F9" w:rsidRDefault="006F771B" w:rsidP="006F771B">
            <w:pPr>
              <w:rPr>
                <w:rFonts w:ascii="Arial" w:hAnsi="Arial" w:cs="Arial"/>
                <w:b/>
                <w:bCs/>
                <w:color w:val="44546A" w:themeColor="text2"/>
                <w:sz w:val="18"/>
                <w:szCs w:val="18"/>
              </w:rPr>
            </w:pPr>
            <w:r w:rsidRPr="00D740F9">
              <w:rPr>
                <w:rFonts w:ascii="Arial" w:hAnsi="Arial" w:cs="Arial"/>
                <w:b/>
                <w:bCs/>
                <w:color w:val="44546A" w:themeColor="text2"/>
                <w:sz w:val="18"/>
                <w:szCs w:val="18"/>
              </w:rPr>
              <w:lastRenderedPageBreak/>
              <w:t>SETTLEMENT DETAILS</w:t>
            </w:r>
          </w:p>
          <w:p w14:paraId="74D88B8A" w14:textId="77777777" w:rsidR="006F771B" w:rsidRPr="00D740F9" w:rsidRDefault="006F771B" w:rsidP="006F771B">
            <w:pPr>
              <w:rPr>
                <w:rFonts w:ascii="Arial" w:hAnsi="Arial" w:cs="Arial"/>
                <w:b/>
                <w:color w:val="44546A" w:themeColor="text2"/>
                <w:sz w:val="18"/>
                <w:szCs w:val="18"/>
              </w:rPr>
            </w:pPr>
            <w:r w:rsidRPr="00D740F9">
              <w:rPr>
                <w:rFonts w:ascii="Arial" w:hAnsi="Arial" w:cs="Arial"/>
                <w:b/>
                <w:bCs/>
                <w:color w:val="44546A" w:themeColor="text2"/>
                <w:sz w:val="18"/>
                <w:szCs w:val="18"/>
              </w:rPr>
              <w:tab/>
              <w:t xml:space="preserve"> </w:t>
            </w:r>
          </w:p>
        </w:tc>
        <w:tc>
          <w:tcPr>
            <w:tcW w:w="7465" w:type="dxa"/>
          </w:tcPr>
          <w:p w14:paraId="47A0100F" w14:textId="737B33A4" w:rsidR="006F771B" w:rsidRPr="00D740F9" w:rsidRDefault="006F771B" w:rsidP="006F771B">
            <w:pPr>
              <w:rPr>
                <w:rFonts w:ascii="Arial" w:hAnsi="Arial" w:cs="Arial"/>
                <w:bCs/>
                <w:sz w:val="18"/>
                <w:szCs w:val="18"/>
              </w:rPr>
            </w:pPr>
            <w:r w:rsidRPr="00D740F9">
              <w:rPr>
                <w:rFonts w:ascii="Arial" w:hAnsi="Arial" w:cs="Arial"/>
                <w:b/>
                <w:sz w:val="18"/>
                <w:szCs w:val="18"/>
              </w:rPr>
              <w:t>Settlement Due Date:</w:t>
            </w:r>
            <w:r w:rsidRPr="00D740F9">
              <w:rPr>
                <w:rFonts w:ascii="Arial" w:hAnsi="Arial" w:cs="Arial"/>
                <w:b/>
                <w:sz w:val="18"/>
                <w:szCs w:val="18"/>
              </w:rPr>
              <w:tab/>
            </w:r>
            <w:r w:rsidRPr="00D740F9">
              <w:rPr>
                <w:rFonts w:ascii="Arial" w:hAnsi="Arial" w:cs="Arial"/>
                <w:bCs/>
                <w:sz w:val="18"/>
                <w:szCs w:val="18"/>
              </w:rPr>
              <w:t>03 April 20</w:t>
            </w:r>
            <w:r w:rsidR="00402DB9">
              <w:rPr>
                <w:rFonts w:ascii="Arial" w:hAnsi="Arial" w:cs="Arial"/>
                <w:bCs/>
                <w:sz w:val="18"/>
                <w:szCs w:val="18"/>
              </w:rPr>
              <w:t>23</w:t>
            </w:r>
          </w:p>
          <w:p w14:paraId="6294E504" w14:textId="77777777" w:rsidR="006F771B" w:rsidRPr="00D740F9" w:rsidRDefault="006F771B" w:rsidP="006F771B">
            <w:pPr>
              <w:tabs>
                <w:tab w:val="left" w:pos="600"/>
              </w:tabs>
              <w:rPr>
                <w:rFonts w:ascii="Arial" w:hAnsi="Arial" w:cs="Arial"/>
                <w:color w:val="000000" w:themeColor="text1"/>
                <w:sz w:val="18"/>
                <w:szCs w:val="18"/>
              </w:rPr>
            </w:pPr>
          </w:p>
        </w:tc>
      </w:tr>
      <w:tr w:rsidR="003C3E2E" w:rsidRPr="00076E7B" w14:paraId="5834C8C1" w14:textId="77777777" w:rsidTr="00780AD5">
        <w:trPr>
          <w:trHeight w:val="728"/>
        </w:trPr>
        <w:tc>
          <w:tcPr>
            <w:tcW w:w="1885" w:type="dxa"/>
          </w:tcPr>
          <w:p w14:paraId="1D57BE7D" w14:textId="77777777" w:rsidR="003C3E2E" w:rsidRPr="001A65A4" w:rsidRDefault="003C3E2E" w:rsidP="003C3E2E">
            <w:pPr>
              <w:rPr>
                <w:rFonts w:ascii="Arial" w:hAnsi="Arial" w:cs="Arial"/>
                <w:b/>
                <w:bCs/>
                <w:color w:val="44546A" w:themeColor="text2"/>
                <w:sz w:val="18"/>
                <w:szCs w:val="18"/>
              </w:rPr>
            </w:pPr>
            <w:r w:rsidRPr="001A65A4">
              <w:rPr>
                <w:rFonts w:ascii="Arial" w:hAnsi="Arial" w:cs="Arial"/>
                <w:b/>
                <w:bCs/>
                <w:color w:val="44546A" w:themeColor="text2"/>
                <w:sz w:val="18"/>
                <w:szCs w:val="18"/>
              </w:rPr>
              <w:t>BUREAU(X) ARRANGEMENTS</w:t>
            </w:r>
          </w:p>
        </w:tc>
        <w:tc>
          <w:tcPr>
            <w:tcW w:w="7465" w:type="dxa"/>
          </w:tcPr>
          <w:p w14:paraId="64B7514B" w14:textId="77777777" w:rsidR="003C3E2E" w:rsidRPr="00BE41D8" w:rsidRDefault="003C3E2E" w:rsidP="003C3E2E">
            <w:pPr>
              <w:rPr>
                <w:rFonts w:ascii="Arial" w:hAnsi="Arial" w:cs="Arial"/>
                <w:bCs/>
                <w:sz w:val="18"/>
                <w:szCs w:val="18"/>
              </w:rPr>
            </w:pPr>
            <w:r w:rsidRPr="00BE41D8">
              <w:rPr>
                <w:rFonts w:ascii="Arial" w:hAnsi="Arial" w:cs="Arial"/>
                <w:bCs/>
                <w:sz w:val="18"/>
                <w:szCs w:val="18"/>
              </w:rPr>
              <w:t xml:space="preserve">De-linked accounts to be presented by </w:t>
            </w:r>
            <w:r>
              <w:rPr>
                <w:rFonts w:ascii="Arial" w:hAnsi="Arial" w:cs="Arial"/>
                <w:bCs/>
                <w:sz w:val="18"/>
                <w:szCs w:val="18"/>
              </w:rPr>
              <w:t>Broker XYZ</w:t>
            </w:r>
            <w:r w:rsidRPr="00BE41D8">
              <w:rPr>
                <w:rFonts w:ascii="Arial" w:hAnsi="Arial" w:cs="Arial"/>
                <w:bCs/>
                <w:sz w:val="18"/>
                <w:szCs w:val="18"/>
              </w:rPr>
              <w:t xml:space="preserve"> to Xchanging Ins-sure Services (XIS). </w:t>
            </w:r>
          </w:p>
          <w:p w14:paraId="67B69850" w14:textId="77777777" w:rsidR="003C3E2E" w:rsidRPr="00BE41D8" w:rsidRDefault="003C3E2E" w:rsidP="003C3E2E">
            <w:pPr>
              <w:rPr>
                <w:rFonts w:ascii="Arial" w:hAnsi="Arial" w:cs="Arial"/>
                <w:bCs/>
                <w:sz w:val="18"/>
                <w:szCs w:val="18"/>
              </w:rPr>
            </w:pPr>
          </w:p>
          <w:p w14:paraId="62FE2EBF" w14:textId="77777777" w:rsidR="003C3E2E" w:rsidRPr="00BE41D8" w:rsidRDefault="003C3E2E" w:rsidP="003C3E2E">
            <w:pPr>
              <w:rPr>
                <w:rFonts w:ascii="Arial" w:hAnsi="Arial" w:cs="Arial"/>
                <w:bCs/>
                <w:sz w:val="18"/>
                <w:szCs w:val="18"/>
              </w:rPr>
            </w:pPr>
            <w:r w:rsidRPr="00BE41D8">
              <w:rPr>
                <w:rFonts w:ascii="Arial" w:hAnsi="Arial" w:cs="Arial"/>
                <w:bCs/>
                <w:sz w:val="18"/>
                <w:szCs w:val="18"/>
              </w:rPr>
              <w:t xml:space="preserve">Bureau re(insurers) agree to allow XIS not to ‘group’ associated de-linked signings. Each individual de-linked signing may be released for settlement to XIS independently of any other associated items. </w:t>
            </w:r>
          </w:p>
          <w:p w14:paraId="4C542EA0" w14:textId="77777777" w:rsidR="003C3E2E" w:rsidRPr="00BE41D8" w:rsidRDefault="003C3E2E" w:rsidP="003C3E2E">
            <w:pPr>
              <w:rPr>
                <w:rFonts w:ascii="Arial" w:hAnsi="Arial" w:cs="Arial"/>
                <w:bCs/>
                <w:sz w:val="18"/>
                <w:szCs w:val="18"/>
              </w:rPr>
            </w:pPr>
          </w:p>
          <w:p w14:paraId="548D96C7" w14:textId="77777777" w:rsidR="003C3E2E" w:rsidRPr="00BE41D8" w:rsidRDefault="003C3E2E" w:rsidP="003C3E2E">
            <w:pPr>
              <w:rPr>
                <w:rFonts w:ascii="Arial" w:hAnsi="Arial" w:cs="Arial"/>
                <w:bCs/>
                <w:sz w:val="18"/>
                <w:szCs w:val="18"/>
              </w:rPr>
            </w:pPr>
            <w:r w:rsidRPr="00BE41D8">
              <w:rPr>
                <w:rFonts w:ascii="Arial" w:hAnsi="Arial" w:cs="Arial"/>
                <w:bCs/>
                <w:sz w:val="18"/>
                <w:szCs w:val="18"/>
              </w:rPr>
              <w:t xml:space="preserve">In respect of the LSW3001 (amended) or any other Premium Payment Clause, the SDD will automatically be amended to the date the premium is paid to (re)insurers. </w:t>
            </w:r>
          </w:p>
          <w:p w14:paraId="56DE2449" w14:textId="77777777" w:rsidR="003C3E2E" w:rsidRPr="00BE41D8" w:rsidRDefault="003C3E2E" w:rsidP="003C3E2E">
            <w:pPr>
              <w:rPr>
                <w:rFonts w:ascii="Arial" w:hAnsi="Arial" w:cs="Arial"/>
                <w:bCs/>
                <w:sz w:val="18"/>
                <w:szCs w:val="18"/>
              </w:rPr>
            </w:pPr>
          </w:p>
          <w:p w14:paraId="2322F61D" w14:textId="77777777" w:rsidR="003C3E2E" w:rsidRPr="00BE41D8" w:rsidRDefault="003C3E2E" w:rsidP="003C3E2E">
            <w:pPr>
              <w:rPr>
                <w:rFonts w:ascii="Arial" w:hAnsi="Arial" w:cs="Arial"/>
                <w:bCs/>
                <w:sz w:val="18"/>
                <w:szCs w:val="18"/>
              </w:rPr>
            </w:pPr>
            <w:r w:rsidRPr="00BE41D8">
              <w:rPr>
                <w:rFonts w:ascii="Arial" w:hAnsi="Arial" w:cs="Arial"/>
                <w:bCs/>
                <w:sz w:val="18"/>
                <w:szCs w:val="18"/>
              </w:rPr>
              <w:t xml:space="preserve">Where any SDD, PPW or PPC due date falls on a weekend or public holiday, presentation to XIS on the next working day will be deemed to be in compliance with such SDD, PPW or PPC. </w:t>
            </w:r>
          </w:p>
          <w:p w14:paraId="0F48781A" w14:textId="77777777" w:rsidR="003C3E2E" w:rsidRPr="00BE41D8" w:rsidRDefault="003C3E2E" w:rsidP="003C3E2E">
            <w:pPr>
              <w:rPr>
                <w:rFonts w:ascii="Arial" w:hAnsi="Arial" w:cs="Arial"/>
                <w:bCs/>
                <w:sz w:val="18"/>
                <w:szCs w:val="18"/>
              </w:rPr>
            </w:pPr>
          </w:p>
          <w:p w14:paraId="6A342E72" w14:textId="77777777" w:rsidR="003C3E2E" w:rsidRPr="00BE41D8" w:rsidRDefault="003C3E2E" w:rsidP="003C3E2E">
            <w:pPr>
              <w:rPr>
                <w:rFonts w:ascii="Arial" w:hAnsi="Arial" w:cs="Arial"/>
                <w:bCs/>
                <w:sz w:val="18"/>
                <w:szCs w:val="18"/>
              </w:rPr>
            </w:pPr>
            <w:r w:rsidRPr="00BE41D8">
              <w:rPr>
                <w:rFonts w:ascii="Arial" w:hAnsi="Arial" w:cs="Arial"/>
                <w:bCs/>
                <w:sz w:val="18"/>
                <w:szCs w:val="18"/>
              </w:rPr>
              <w:t xml:space="preserve">(Re)Insurers agree that the second and subsequent premium instalments are taken down as additional premiums, other than annual re-signings. </w:t>
            </w:r>
          </w:p>
          <w:p w14:paraId="6EE6C3AC" w14:textId="77777777" w:rsidR="003C3E2E" w:rsidRPr="00BE41D8" w:rsidRDefault="003C3E2E" w:rsidP="003C3E2E">
            <w:pPr>
              <w:rPr>
                <w:rFonts w:ascii="Arial" w:hAnsi="Arial" w:cs="Arial"/>
                <w:bCs/>
                <w:sz w:val="18"/>
                <w:szCs w:val="18"/>
              </w:rPr>
            </w:pPr>
          </w:p>
          <w:p w14:paraId="25ED8BC8" w14:textId="77777777" w:rsidR="003C3E2E" w:rsidRPr="00BE41D8" w:rsidRDefault="003C3E2E" w:rsidP="003C3E2E">
            <w:pPr>
              <w:rPr>
                <w:rFonts w:ascii="Arial" w:hAnsi="Arial" w:cs="Arial"/>
                <w:bCs/>
                <w:sz w:val="18"/>
                <w:szCs w:val="18"/>
              </w:rPr>
            </w:pPr>
            <w:r w:rsidRPr="00BE41D8">
              <w:rPr>
                <w:rFonts w:ascii="Arial" w:hAnsi="Arial" w:cs="Arial"/>
                <w:bCs/>
                <w:sz w:val="18"/>
                <w:szCs w:val="18"/>
              </w:rPr>
              <w:t xml:space="preserve">In respect of non–settlement currencies: XIS to accept settlement of premium in Pounds Sterling (GBP) converted at the rate of exchange at the date of receipt of payment by </w:t>
            </w:r>
            <w:r>
              <w:rPr>
                <w:rFonts w:ascii="Arial" w:hAnsi="Arial" w:cs="Arial"/>
                <w:bCs/>
                <w:sz w:val="18"/>
                <w:szCs w:val="18"/>
              </w:rPr>
              <w:t>Broker XYZ</w:t>
            </w:r>
            <w:r w:rsidRPr="00BE41D8">
              <w:rPr>
                <w:rFonts w:ascii="Arial" w:hAnsi="Arial" w:cs="Arial"/>
                <w:bCs/>
                <w:sz w:val="18"/>
                <w:szCs w:val="18"/>
              </w:rPr>
              <w:t xml:space="preserve">. However, in the event </w:t>
            </w:r>
            <w:r>
              <w:rPr>
                <w:rFonts w:ascii="Arial" w:hAnsi="Arial" w:cs="Arial"/>
                <w:bCs/>
                <w:sz w:val="18"/>
                <w:szCs w:val="18"/>
              </w:rPr>
              <w:t>Broker XYZ</w:t>
            </w:r>
            <w:r w:rsidRPr="00BE41D8">
              <w:rPr>
                <w:rFonts w:ascii="Arial" w:hAnsi="Arial" w:cs="Arial"/>
                <w:bCs/>
                <w:sz w:val="18"/>
                <w:szCs w:val="18"/>
              </w:rPr>
              <w:t xml:space="preserve"> are paid in Pounds Sterling (GBP), U.S. Dollars (USD) or EUROS (EUR) then settlement will be made via XIS in GBP, USD or EUR as received by </w:t>
            </w:r>
            <w:r>
              <w:rPr>
                <w:rFonts w:ascii="Arial" w:hAnsi="Arial" w:cs="Arial"/>
                <w:bCs/>
                <w:sz w:val="18"/>
                <w:szCs w:val="18"/>
              </w:rPr>
              <w:t>Broker XYZ</w:t>
            </w:r>
            <w:r w:rsidRPr="00BE41D8">
              <w:rPr>
                <w:rFonts w:ascii="Arial" w:hAnsi="Arial" w:cs="Arial"/>
                <w:bCs/>
                <w:sz w:val="18"/>
                <w:szCs w:val="18"/>
              </w:rPr>
              <w:t xml:space="preserve">. </w:t>
            </w:r>
          </w:p>
          <w:p w14:paraId="25183985" w14:textId="77777777" w:rsidR="003C3E2E" w:rsidRPr="00DF1489" w:rsidRDefault="003C3E2E" w:rsidP="003C3E2E">
            <w:pPr>
              <w:rPr>
                <w:rFonts w:ascii="Arial" w:hAnsi="Arial" w:cs="Arial"/>
                <w:bCs/>
                <w:sz w:val="18"/>
                <w:szCs w:val="18"/>
              </w:rPr>
            </w:pPr>
          </w:p>
          <w:p w14:paraId="2D637032" w14:textId="77777777" w:rsidR="003C3E2E" w:rsidRDefault="003C3E2E" w:rsidP="003C3E2E">
            <w:pPr>
              <w:rPr>
                <w:rFonts w:ascii="Arial" w:hAnsi="Arial" w:cs="Arial"/>
                <w:bCs/>
                <w:sz w:val="18"/>
                <w:szCs w:val="18"/>
              </w:rPr>
            </w:pPr>
            <w:r w:rsidRPr="00DF1489">
              <w:rPr>
                <w:rFonts w:ascii="Arial" w:hAnsi="Arial" w:cs="Arial"/>
                <w:bCs/>
                <w:sz w:val="18"/>
                <w:szCs w:val="18"/>
              </w:rPr>
              <w:t>Bureau (re)insurers agree to accept an interim For Declaration Only (FDO) signing.</w:t>
            </w:r>
          </w:p>
          <w:p w14:paraId="63CD5B4F" w14:textId="441CCEB3" w:rsidR="003C3E2E" w:rsidRPr="00DF1489" w:rsidRDefault="003C3E2E" w:rsidP="003C3E2E">
            <w:pPr>
              <w:rPr>
                <w:rFonts w:ascii="Arial" w:hAnsi="Arial" w:cs="Arial"/>
                <w:b/>
                <w:sz w:val="18"/>
                <w:szCs w:val="18"/>
              </w:rPr>
            </w:pPr>
          </w:p>
        </w:tc>
      </w:tr>
      <w:tr w:rsidR="006F771B" w:rsidRPr="00076E7B" w14:paraId="6A701358" w14:textId="77777777" w:rsidTr="00780AD5">
        <w:trPr>
          <w:trHeight w:val="728"/>
        </w:trPr>
        <w:tc>
          <w:tcPr>
            <w:tcW w:w="1885" w:type="dxa"/>
          </w:tcPr>
          <w:p w14:paraId="1E72B2C8" w14:textId="77777777" w:rsidR="006F771B" w:rsidRPr="00203351" w:rsidRDefault="006F771B" w:rsidP="006F771B">
            <w:pPr>
              <w:rPr>
                <w:rFonts w:ascii="Arial" w:hAnsi="Arial" w:cs="Arial"/>
                <w:b/>
                <w:bCs/>
                <w:color w:val="44546A" w:themeColor="text2"/>
                <w:sz w:val="18"/>
                <w:szCs w:val="18"/>
              </w:rPr>
            </w:pPr>
            <w:r w:rsidRPr="00203351">
              <w:rPr>
                <w:rFonts w:ascii="Arial" w:hAnsi="Arial" w:cs="Arial"/>
                <w:b/>
                <w:bCs/>
                <w:color w:val="44546A" w:themeColor="text2"/>
                <w:sz w:val="18"/>
                <w:szCs w:val="18"/>
              </w:rPr>
              <w:t>NON-BUREAU ARRANGEMENTS</w:t>
            </w:r>
          </w:p>
        </w:tc>
        <w:tc>
          <w:tcPr>
            <w:tcW w:w="7465" w:type="dxa"/>
          </w:tcPr>
          <w:p w14:paraId="4CE78F44" w14:textId="60E792C2" w:rsidR="006F771B" w:rsidRPr="00DF1489" w:rsidRDefault="006F771B" w:rsidP="006F771B">
            <w:pPr>
              <w:rPr>
                <w:rFonts w:ascii="Arial" w:hAnsi="Arial" w:cs="Arial"/>
                <w:bCs/>
                <w:sz w:val="18"/>
                <w:szCs w:val="18"/>
              </w:rPr>
            </w:pPr>
            <w:r w:rsidRPr="00DF1489">
              <w:rPr>
                <w:rFonts w:ascii="Arial" w:hAnsi="Arial" w:cs="Arial"/>
                <w:bCs/>
                <w:sz w:val="18"/>
                <w:szCs w:val="18"/>
              </w:rPr>
              <w:t>Where (re)insurers have agreed to regular (weekly/monthly/quarterly) accounting, the PPW or PPC due date shall be overridden by the accounting agreement.</w:t>
            </w:r>
          </w:p>
        </w:tc>
      </w:tr>
      <w:tr w:rsidR="006F771B" w:rsidRPr="00076E7B" w14:paraId="6AC30927" w14:textId="77777777" w:rsidTr="00780AD5">
        <w:trPr>
          <w:trHeight w:val="728"/>
        </w:trPr>
        <w:tc>
          <w:tcPr>
            <w:tcW w:w="1885" w:type="dxa"/>
          </w:tcPr>
          <w:p w14:paraId="43DEE1CA" w14:textId="77777777" w:rsidR="006F771B" w:rsidRPr="00347A0E" w:rsidRDefault="006F771B" w:rsidP="006F771B">
            <w:pPr>
              <w:rPr>
                <w:rFonts w:ascii="Arial" w:hAnsi="Arial" w:cs="Arial"/>
                <w:b/>
                <w:bCs/>
                <w:color w:val="44546A" w:themeColor="text2"/>
                <w:sz w:val="18"/>
                <w:szCs w:val="18"/>
              </w:rPr>
            </w:pPr>
            <w:r w:rsidRPr="00347A0E">
              <w:rPr>
                <w:rFonts w:ascii="Arial" w:hAnsi="Arial" w:cs="Arial"/>
                <w:b/>
                <w:bCs/>
                <w:color w:val="44546A" w:themeColor="text2"/>
                <w:sz w:val="18"/>
                <w:szCs w:val="18"/>
              </w:rPr>
              <w:t>NOTICE OF CANCELLATION PROVISIONS</w:t>
            </w:r>
          </w:p>
          <w:p w14:paraId="329AE749" w14:textId="77777777" w:rsidR="006F771B" w:rsidRPr="00203351" w:rsidRDefault="006F771B" w:rsidP="006F771B">
            <w:pPr>
              <w:rPr>
                <w:rFonts w:ascii="Arial" w:hAnsi="Arial" w:cs="Arial"/>
                <w:b/>
                <w:bCs/>
                <w:color w:val="44546A" w:themeColor="text2"/>
                <w:sz w:val="18"/>
                <w:szCs w:val="18"/>
              </w:rPr>
            </w:pPr>
          </w:p>
        </w:tc>
        <w:tc>
          <w:tcPr>
            <w:tcW w:w="7465" w:type="dxa"/>
          </w:tcPr>
          <w:p w14:paraId="5CC0420B" w14:textId="77777777" w:rsidR="006F771B" w:rsidRPr="00347A0E" w:rsidRDefault="006F771B" w:rsidP="006F771B">
            <w:pPr>
              <w:pStyle w:val="NormalWeb"/>
              <w:spacing w:before="0" w:beforeAutospacing="0" w:after="0" w:afterAutospacing="0"/>
              <w:rPr>
                <w:rFonts w:ascii="Arial" w:hAnsi="Arial" w:cs="Arial"/>
                <w:b/>
                <w:bCs/>
                <w:sz w:val="18"/>
                <w:szCs w:val="18"/>
              </w:rPr>
            </w:pPr>
            <w:r w:rsidRPr="00347A0E">
              <w:rPr>
                <w:rFonts w:ascii="Arial" w:hAnsi="Arial" w:cs="Arial"/>
                <w:b/>
                <w:bCs/>
                <w:sz w:val="18"/>
                <w:szCs w:val="18"/>
              </w:rPr>
              <w:t>Format and Delivery Provisions</w:t>
            </w:r>
          </w:p>
          <w:p w14:paraId="72F1415A" w14:textId="1F760038" w:rsidR="00F25263" w:rsidRPr="007D1B09" w:rsidRDefault="00F25263" w:rsidP="00EE4E91">
            <w:pPr>
              <w:pStyle w:val="NormalWeb"/>
              <w:spacing w:line="256" w:lineRule="auto"/>
              <w:rPr>
                <w:rFonts w:ascii="Arial" w:hAnsi="Arial" w:cs="Arial"/>
                <w:sz w:val="18"/>
                <w:szCs w:val="18"/>
              </w:rPr>
            </w:pPr>
            <w:r w:rsidRPr="007D1B09">
              <w:rPr>
                <w:rFonts w:ascii="Arial" w:hAnsi="Arial" w:cs="Arial"/>
                <w:sz w:val="18"/>
                <w:szCs w:val="18"/>
              </w:rPr>
              <w:t>Any Notice of Cancellation shall be issued to the broker by the following means:</w:t>
            </w:r>
          </w:p>
          <w:p w14:paraId="2C651747" w14:textId="18764F32" w:rsidR="00F25263" w:rsidRPr="00EF30FE" w:rsidRDefault="00F25263" w:rsidP="00F25263">
            <w:pPr>
              <w:pStyle w:val="NormalWeb"/>
              <w:spacing w:line="256" w:lineRule="auto"/>
              <w:ind w:left="720"/>
              <w:rPr>
                <w:rFonts w:ascii="Arial" w:hAnsi="Arial" w:cs="Arial"/>
                <w:sz w:val="18"/>
                <w:szCs w:val="18"/>
              </w:rPr>
            </w:pPr>
            <w:r w:rsidRPr="007D1B09">
              <w:rPr>
                <w:rFonts w:ascii="Arial" w:hAnsi="Arial" w:cs="Arial"/>
                <w:sz w:val="18"/>
                <w:szCs w:val="18"/>
              </w:rPr>
              <w:t xml:space="preserve">By an email to </w:t>
            </w:r>
            <w:hyperlink r:id="rId27" w:history="1">
              <w:r w:rsidRPr="00EF30FE">
                <w:rPr>
                  <w:rStyle w:val="Hyperlink"/>
                  <w:rFonts w:ascii="Arial" w:hAnsi="Arial" w:cs="Arial"/>
                  <w:color w:val="auto"/>
                  <w:sz w:val="18"/>
                  <w:szCs w:val="18"/>
                  <w:u w:val="none"/>
                </w:rPr>
                <w:t>Broker.Contact@xyzbroker.co.uk</w:t>
              </w:r>
            </w:hyperlink>
          </w:p>
          <w:p w14:paraId="124E364A" w14:textId="77777777" w:rsidR="00F25263" w:rsidRPr="007D1B09" w:rsidRDefault="00F25263" w:rsidP="00F25263">
            <w:pPr>
              <w:pStyle w:val="NormalWeb"/>
              <w:spacing w:line="256" w:lineRule="auto"/>
              <w:rPr>
                <w:rFonts w:ascii="Arial" w:hAnsi="Arial" w:cs="Arial"/>
                <w:sz w:val="18"/>
                <w:szCs w:val="18"/>
              </w:rPr>
            </w:pPr>
            <w:r w:rsidRPr="007D1B09">
              <w:rPr>
                <w:rFonts w:ascii="Arial" w:hAnsi="Arial" w:cs="Arial"/>
                <w:sz w:val="18"/>
                <w:szCs w:val="18"/>
              </w:rPr>
              <w:t>Failure to comply with this delivery requirement will make the notice null and void. In respect of email, delivery of the notice in accordance with this delivery requirement is effective immediately that it is sent unless the underwriter receives a notice of failure of delivery irrespective of whether the broker has acknowledged receipt. In the case of a letter proof of sending the notice in accordance with this delivery requirement shall be deemed to be sufficient evidence of compliance irrespective of whether the broker has acknowledged receipt.</w:t>
            </w:r>
          </w:p>
          <w:p w14:paraId="7BA7ADCA" w14:textId="43F50649" w:rsidR="006F771B" w:rsidRPr="00DF1489" w:rsidRDefault="00F25263" w:rsidP="00EE4E91">
            <w:pPr>
              <w:pStyle w:val="NormalWeb"/>
              <w:spacing w:before="0" w:beforeAutospacing="0" w:after="0" w:afterAutospacing="0"/>
              <w:rPr>
                <w:rFonts w:ascii="Arial" w:hAnsi="Arial" w:cs="Arial"/>
                <w:bCs/>
                <w:sz w:val="18"/>
                <w:szCs w:val="18"/>
              </w:rPr>
            </w:pPr>
            <w:r w:rsidRPr="007D1B09">
              <w:rPr>
                <w:rFonts w:ascii="Arial" w:hAnsi="Arial" w:cs="Arial"/>
                <w:sz w:val="18"/>
                <w:szCs w:val="18"/>
              </w:rPr>
              <w:t xml:space="preserve">If notice is given by the </w:t>
            </w:r>
            <w:r w:rsidR="005B37D1">
              <w:rPr>
                <w:rFonts w:ascii="Arial" w:hAnsi="Arial" w:cs="Arial"/>
                <w:sz w:val="18"/>
                <w:szCs w:val="18"/>
              </w:rPr>
              <w:t>Contract</w:t>
            </w:r>
            <w:r w:rsidRPr="007D1B09">
              <w:rPr>
                <w:rFonts w:ascii="Arial" w:hAnsi="Arial" w:cs="Arial"/>
                <w:sz w:val="18"/>
                <w:szCs w:val="18"/>
              </w:rPr>
              <w:t xml:space="preserve"> Leader on behalf of all participating (re)insurers, the broker will provide all followers with a copy of the notice without undue delay and in any event prior to expiry of the Notice.</w:t>
            </w:r>
          </w:p>
        </w:tc>
      </w:tr>
    </w:tbl>
    <w:p w14:paraId="24F3DE52" w14:textId="77777777" w:rsidR="00B354FE" w:rsidRDefault="00B354FE">
      <w:pPr>
        <w:rPr>
          <w:rFonts w:ascii="Arial" w:eastAsiaTheme="majorEastAsia" w:hAnsi="Arial" w:cs="Arial"/>
          <w:b/>
          <w:bCs/>
          <w:sz w:val="28"/>
          <w:szCs w:val="28"/>
        </w:rPr>
      </w:pPr>
      <w:r>
        <w:rPr>
          <w:rFonts w:ascii="Arial" w:hAnsi="Arial" w:cs="Arial"/>
          <w:b/>
          <w:bCs/>
          <w:sz w:val="28"/>
          <w:szCs w:val="28"/>
        </w:rPr>
        <w:br w:type="page"/>
      </w:r>
    </w:p>
    <w:p w14:paraId="710618F1" w14:textId="53BD6C62" w:rsidR="005C223F" w:rsidRPr="0078455E" w:rsidRDefault="005C223F">
      <w:pPr>
        <w:pStyle w:val="Heading1"/>
        <w:rPr>
          <w:rFonts w:ascii="Arial" w:hAnsi="Arial" w:cs="Arial"/>
          <w:b/>
          <w:bCs/>
          <w:color w:val="auto"/>
          <w:sz w:val="28"/>
          <w:szCs w:val="28"/>
        </w:rPr>
      </w:pPr>
      <w:r w:rsidRPr="0078455E">
        <w:rPr>
          <w:rFonts w:ascii="Arial" w:hAnsi="Arial" w:cs="Arial"/>
          <w:b/>
          <w:bCs/>
          <w:color w:val="auto"/>
          <w:sz w:val="28"/>
          <w:szCs w:val="28"/>
        </w:rPr>
        <w:lastRenderedPageBreak/>
        <w:t xml:space="preserve">FISCAL AND REGULATORY </w:t>
      </w:r>
    </w:p>
    <w:p w14:paraId="7AF81F13" w14:textId="1BCD1BE2" w:rsidR="00832162" w:rsidRDefault="00832162" w:rsidP="00832162">
      <w:pPr>
        <w:rPr>
          <w:highlight w:val="yellow"/>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6776"/>
      </w:tblGrid>
      <w:tr w:rsidR="002F6E14" w:rsidRPr="00076E7B" w14:paraId="498C4115" w14:textId="77777777" w:rsidTr="006C604F">
        <w:tc>
          <w:tcPr>
            <w:tcW w:w="2250" w:type="dxa"/>
          </w:tcPr>
          <w:p w14:paraId="7AAC2312" w14:textId="3156BC93" w:rsidR="002F6E14" w:rsidRPr="0078455E" w:rsidRDefault="002F6E14" w:rsidP="002F6E14">
            <w:pPr>
              <w:rPr>
                <w:rFonts w:ascii="Arial" w:hAnsi="Arial" w:cs="Arial"/>
                <w:b/>
                <w:color w:val="44546A" w:themeColor="text2"/>
                <w:sz w:val="18"/>
                <w:szCs w:val="18"/>
              </w:rPr>
            </w:pPr>
            <w:r w:rsidRPr="00611B4E">
              <w:rPr>
                <w:rFonts w:ascii="Arial" w:hAnsi="Arial" w:cs="Arial"/>
                <w:b/>
                <w:color w:val="44546A" w:themeColor="text2"/>
                <w:sz w:val="18"/>
                <w:szCs w:val="18"/>
              </w:rPr>
              <w:t>TAXES PAYABLE</w:t>
            </w:r>
            <w:r w:rsidR="009D0B86">
              <w:rPr>
                <w:rFonts w:ascii="Arial" w:hAnsi="Arial" w:cs="Arial"/>
                <w:b/>
                <w:color w:val="44546A" w:themeColor="text2"/>
                <w:sz w:val="18"/>
                <w:szCs w:val="18"/>
              </w:rPr>
              <w:t xml:space="preserve"> AND ADMINISTERED</w:t>
            </w:r>
            <w:r w:rsidRPr="00611B4E">
              <w:rPr>
                <w:rFonts w:ascii="Arial" w:hAnsi="Arial" w:cs="Arial"/>
                <w:b/>
                <w:color w:val="44546A" w:themeColor="text2"/>
                <w:sz w:val="18"/>
                <w:szCs w:val="18"/>
              </w:rPr>
              <w:t xml:space="preserve"> BY (RE)INSURERS</w:t>
            </w:r>
          </w:p>
        </w:tc>
        <w:tc>
          <w:tcPr>
            <w:tcW w:w="6776" w:type="dxa"/>
          </w:tcPr>
          <w:p w14:paraId="5143F20E" w14:textId="1B66CDAE" w:rsidR="000425ED" w:rsidRPr="000425ED" w:rsidRDefault="000425ED" w:rsidP="002F6E14">
            <w:pPr>
              <w:rPr>
                <w:rFonts w:ascii="Arial" w:hAnsi="Arial" w:cs="Arial"/>
                <w:b/>
                <w:sz w:val="18"/>
                <w:szCs w:val="18"/>
                <w:u w:val="single"/>
              </w:rPr>
            </w:pPr>
            <w:r w:rsidRPr="000425ED">
              <w:rPr>
                <w:rFonts w:ascii="Arial" w:hAnsi="Arial" w:cs="Arial"/>
                <w:b/>
                <w:sz w:val="18"/>
                <w:szCs w:val="18"/>
                <w:u w:val="single"/>
              </w:rPr>
              <w:t>Section 1, 2 and 3</w:t>
            </w:r>
          </w:p>
          <w:p w14:paraId="65711644" w14:textId="2EB42D8B" w:rsidR="002F6E14" w:rsidRDefault="002F6E14" w:rsidP="002F6E14">
            <w:pPr>
              <w:rPr>
                <w:rFonts w:ascii="Arial" w:hAnsi="Arial" w:cs="Arial"/>
                <w:sz w:val="18"/>
                <w:szCs w:val="18"/>
              </w:rPr>
            </w:pPr>
            <w:r w:rsidRPr="005231A4">
              <w:rPr>
                <w:rFonts w:ascii="Arial" w:hAnsi="Arial" w:cs="Arial"/>
                <w:b/>
                <w:sz w:val="18"/>
                <w:szCs w:val="18"/>
              </w:rPr>
              <w:t xml:space="preserve">Tax: </w:t>
            </w:r>
            <w:r w:rsidRPr="005231A4">
              <w:rPr>
                <w:rFonts w:ascii="Arial" w:hAnsi="Arial" w:cs="Arial"/>
                <w:b/>
                <w:sz w:val="18"/>
                <w:szCs w:val="18"/>
              </w:rPr>
              <w:tab/>
            </w:r>
            <w:r w:rsidRPr="005231A4">
              <w:rPr>
                <w:rFonts w:ascii="Arial" w:hAnsi="Arial" w:cs="Arial"/>
                <w:b/>
                <w:sz w:val="18"/>
                <w:szCs w:val="18"/>
              </w:rPr>
              <w:tab/>
            </w:r>
            <w:r w:rsidRPr="005231A4">
              <w:rPr>
                <w:rFonts w:ascii="Arial" w:hAnsi="Arial" w:cs="Arial"/>
                <w:b/>
                <w:sz w:val="18"/>
                <w:szCs w:val="18"/>
              </w:rPr>
              <w:tab/>
            </w:r>
            <w:r w:rsidRPr="00173F55">
              <w:rPr>
                <w:rFonts w:ascii="Arial" w:hAnsi="Arial" w:cs="Arial"/>
                <w:bCs/>
                <w:sz w:val="18"/>
                <w:szCs w:val="18"/>
              </w:rPr>
              <w:t>Canada, Ontario – Premium Tax</w:t>
            </w:r>
          </w:p>
          <w:p w14:paraId="3E700C5D" w14:textId="77777777" w:rsidR="002F6E14" w:rsidRPr="005231A4" w:rsidRDefault="002F6E14" w:rsidP="002F6E14">
            <w:pPr>
              <w:rPr>
                <w:rFonts w:ascii="Arial" w:hAnsi="Arial" w:cs="Arial"/>
                <w:sz w:val="18"/>
                <w:szCs w:val="18"/>
              </w:rPr>
            </w:pPr>
            <w:r w:rsidRPr="00D75603">
              <w:rPr>
                <w:rFonts w:ascii="Arial" w:hAnsi="Arial" w:cs="Arial"/>
                <w:b/>
                <w:sz w:val="18"/>
                <w:szCs w:val="18"/>
              </w:rPr>
              <w:t xml:space="preserve">Rate &amp; Basis: </w:t>
            </w:r>
            <w:r w:rsidRPr="00D75603">
              <w:rPr>
                <w:rFonts w:ascii="Arial" w:hAnsi="Arial" w:cs="Arial"/>
                <w:b/>
                <w:sz w:val="18"/>
                <w:szCs w:val="18"/>
              </w:rPr>
              <w:tab/>
            </w:r>
            <w:r w:rsidRPr="00D75603">
              <w:rPr>
                <w:rFonts w:ascii="Arial" w:hAnsi="Arial" w:cs="Arial"/>
                <w:b/>
                <w:sz w:val="18"/>
                <w:szCs w:val="18"/>
              </w:rPr>
              <w:tab/>
            </w:r>
            <w:r>
              <w:rPr>
                <w:rFonts w:ascii="Arial" w:hAnsi="Arial" w:cs="Arial"/>
                <w:sz w:val="18"/>
                <w:szCs w:val="18"/>
              </w:rPr>
              <w:t>3.5</w:t>
            </w:r>
            <w:r w:rsidRPr="005231A4">
              <w:rPr>
                <w:rFonts w:ascii="Arial" w:hAnsi="Arial" w:cs="Arial"/>
                <w:sz w:val="18"/>
                <w:szCs w:val="18"/>
              </w:rPr>
              <w:t>% of Gross Premium</w:t>
            </w:r>
            <w:r>
              <w:rPr>
                <w:rFonts w:ascii="Arial" w:hAnsi="Arial" w:cs="Arial"/>
                <w:sz w:val="18"/>
                <w:szCs w:val="18"/>
              </w:rPr>
              <w:t xml:space="preserve"> </w:t>
            </w:r>
          </w:p>
          <w:p w14:paraId="38CA7236" w14:textId="156E3628" w:rsidR="00920003" w:rsidRPr="0078455E" w:rsidRDefault="00920003" w:rsidP="000425ED">
            <w:pPr>
              <w:rPr>
                <w:rFonts w:ascii="Arial" w:hAnsi="Arial" w:cs="Arial"/>
                <w:b/>
                <w:sz w:val="18"/>
                <w:szCs w:val="18"/>
              </w:rPr>
            </w:pPr>
          </w:p>
        </w:tc>
      </w:tr>
      <w:tr w:rsidR="00056720" w:rsidRPr="00076E7B" w14:paraId="148F592B" w14:textId="77777777" w:rsidTr="006C604F">
        <w:tc>
          <w:tcPr>
            <w:tcW w:w="2250" w:type="dxa"/>
          </w:tcPr>
          <w:p w14:paraId="008DE97D" w14:textId="71DE2E0A" w:rsidR="00056720" w:rsidRPr="0078455E" w:rsidRDefault="009D0AC5" w:rsidP="00CD7EE8">
            <w:pPr>
              <w:rPr>
                <w:rFonts w:ascii="Arial" w:hAnsi="Arial" w:cs="Arial"/>
                <w:b/>
                <w:color w:val="44546A" w:themeColor="text2"/>
                <w:sz w:val="18"/>
                <w:szCs w:val="18"/>
              </w:rPr>
            </w:pPr>
            <w:bookmarkStart w:id="0" w:name="_Hlk134198672"/>
            <w:r w:rsidRPr="0075005C">
              <w:rPr>
                <w:rFonts w:ascii="Arial" w:hAnsi="Arial" w:cs="Arial"/>
                <w:b/>
                <w:color w:val="44546A" w:themeColor="text2"/>
                <w:sz w:val="18"/>
                <w:szCs w:val="18"/>
              </w:rPr>
              <w:t>REGULATORY RISK LOCATION</w:t>
            </w:r>
          </w:p>
          <w:p w14:paraId="20CD31C6" w14:textId="67429653" w:rsidR="00513624" w:rsidRPr="0078455E" w:rsidRDefault="00513624" w:rsidP="00CD7EE8">
            <w:pPr>
              <w:rPr>
                <w:rFonts w:ascii="Arial" w:hAnsi="Arial" w:cs="Arial"/>
                <w:b/>
                <w:color w:val="44546A" w:themeColor="text2"/>
                <w:sz w:val="18"/>
                <w:szCs w:val="18"/>
              </w:rPr>
            </w:pPr>
          </w:p>
        </w:tc>
        <w:tc>
          <w:tcPr>
            <w:tcW w:w="6776" w:type="dxa"/>
          </w:tcPr>
          <w:p w14:paraId="73D6D2A0" w14:textId="453FE35D" w:rsidR="00181D7F" w:rsidRPr="00EE4E91" w:rsidRDefault="00181D7F" w:rsidP="00181D7F">
            <w:pPr>
              <w:tabs>
                <w:tab w:val="left" w:pos="2175"/>
              </w:tabs>
              <w:rPr>
                <w:rFonts w:ascii="Arial" w:hAnsi="Arial" w:cs="Arial"/>
                <w:b/>
                <w:sz w:val="18"/>
                <w:szCs w:val="18"/>
                <w:u w:val="single"/>
              </w:rPr>
            </w:pPr>
            <w:r w:rsidRPr="00EE4E91">
              <w:rPr>
                <w:rFonts w:ascii="Arial" w:hAnsi="Arial" w:cs="Arial"/>
                <w:b/>
                <w:sz w:val="18"/>
                <w:szCs w:val="18"/>
                <w:u w:val="single"/>
              </w:rPr>
              <w:t>Section 1</w:t>
            </w:r>
            <w:r w:rsidR="009C4AA1">
              <w:rPr>
                <w:rFonts w:ascii="Arial" w:hAnsi="Arial" w:cs="Arial"/>
                <w:b/>
                <w:sz w:val="18"/>
                <w:szCs w:val="18"/>
                <w:u w:val="single"/>
              </w:rPr>
              <w:t>, 2</w:t>
            </w:r>
            <w:r w:rsidR="00AB3604">
              <w:rPr>
                <w:rFonts w:ascii="Arial" w:hAnsi="Arial" w:cs="Arial"/>
                <w:b/>
                <w:sz w:val="18"/>
                <w:szCs w:val="18"/>
                <w:u w:val="single"/>
              </w:rPr>
              <w:t xml:space="preserve"> and</w:t>
            </w:r>
            <w:r w:rsidR="009C4AA1">
              <w:rPr>
                <w:rFonts w:ascii="Arial" w:hAnsi="Arial" w:cs="Arial"/>
                <w:b/>
                <w:sz w:val="18"/>
                <w:szCs w:val="18"/>
                <w:u w:val="single"/>
              </w:rPr>
              <w:t xml:space="preserve"> 3</w:t>
            </w:r>
          </w:p>
          <w:p w14:paraId="00C0F1EE" w14:textId="77777777" w:rsidR="00181D7F" w:rsidRDefault="00181D7F" w:rsidP="00181D7F">
            <w:pPr>
              <w:rPr>
                <w:rFonts w:ascii="Arial" w:hAnsi="Arial" w:cs="Arial"/>
                <w:b/>
                <w:sz w:val="18"/>
                <w:szCs w:val="18"/>
              </w:rPr>
            </w:pPr>
          </w:p>
          <w:p w14:paraId="3C1DCE6F" w14:textId="212E1AA5" w:rsidR="00181D7F" w:rsidRPr="00EE4E91" w:rsidRDefault="00181D7F" w:rsidP="00181D7F">
            <w:pPr>
              <w:rPr>
                <w:rFonts w:ascii="Arial" w:hAnsi="Arial" w:cs="Arial"/>
                <w:b/>
                <w:sz w:val="18"/>
                <w:szCs w:val="18"/>
              </w:rPr>
            </w:pPr>
            <w:r w:rsidRPr="00EE4E91">
              <w:rPr>
                <w:rFonts w:ascii="Arial" w:hAnsi="Arial" w:cs="Arial"/>
                <w:b/>
                <w:sz w:val="18"/>
                <w:szCs w:val="18"/>
              </w:rPr>
              <w:t>Risk Location 1</w:t>
            </w:r>
          </w:p>
          <w:p w14:paraId="5E8546D9" w14:textId="77777777" w:rsidR="00181D7F" w:rsidRPr="00181D7F" w:rsidRDefault="00181D7F" w:rsidP="00181D7F">
            <w:pPr>
              <w:rPr>
                <w:rFonts w:ascii="Arial" w:hAnsi="Arial" w:cs="Arial"/>
                <w:bCs/>
                <w:sz w:val="18"/>
                <w:szCs w:val="18"/>
              </w:rPr>
            </w:pPr>
            <w:r w:rsidRPr="00EE4E91">
              <w:rPr>
                <w:rFonts w:ascii="Arial" w:hAnsi="Arial" w:cs="Arial"/>
                <w:b/>
                <w:sz w:val="18"/>
                <w:szCs w:val="18"/>
              </w:rPr>
              <w:t>Territory</w:t>
            </w:r>
            <w:r w:rsidRPr="00396556">
              <w:rPr>
                <w:rFonts w:ascii="Arial" w:hAnsi="Arial" w:cs="Arial"/>
                <w:bCs/>
                <w:sz w:val="18"/>
                <w:szCs w:val="18"/>
              </w:rPr>
              <w:t>:</w:t>
            </w:r>
            <w:r w:rsidRPr="00396556">
              <w:rPr>
                <w:rFonts w:ascii="Arial" w:hAnsi="Arial" w:cs="Arial"/>
                <w:bCs/>
                <w:sz w:val="18"/>
                <w:szCs w:val="18"/>
              </w:rPr>
              <w:tab/>
            </w:r>
            <w:r w:rsidRPr="00396556">
              <w:rPr>
                <w:rFonts w:ascii="Arial" w:hAnsi="Arial" w:cs="Arial"/>
                <w:bCs/>
                <w:sz w:val="18"/>
                <w:szCs w:val="18"/>
              </w:rPr>
              <w:tab/>
            </w:r>
            <w:r w:rsidRPr="00181D7F">
              <w:rPr>
                <w:rFonts w:ascii="Arial" w:hAnsi="Arial" w:cs="Arial"/>
                <w:bCs/>
                <w:sz w:val="18"/>
                <w:szCs w:val="18"/>
              </w:rPr>
              <w:t>Canada</w:t>
            </w:r>
          </w:p>
          <w:p w14:paraId="39FBDA75" w14:textId="77777777" w:rsidR="00181D7F" w:rsidRDefault="00181D7F" w:rsidP="00181D7F">
            <w:pPr>
              <w:rPr>
                <w:rFonts w:ascii="Arial" w:hAnsi="Arial" w:cs="Arial"/>
                <w:bCs/>
                <w:sz w:val="18"/>
                <w:szCs w:val="18"/>
              </w:rPr>
            </w:pPr>
            <w:r w:rsidRPr="00EE4E91">
              <w:rPr>
                <w:rFonts w:ascii="Arial" w:hAnsi="Arial" w:cs="Arial"/>
                <w:b/>
                <w:sz w:val="18"/>
                <w:szCs w:val="18"/>
              </w:rPr>
              <w:t>Territory Sub-Division</w:t>
            </w:r>
            <w:r w:rsidRPr="00396556">
              <w:rPr>
                <w:rFonts w:ascii="Arial" w:hAnsi="Arial" w:cs="Arial"/>
                <w:bCs/>
                <w:sz w:val="18"/>
                <w:szCs w:val="18"/>
              </w:rPr>
              <w:t>:</w:t>
            </w:r>
            <w:r w:rsidRPr="00396556">
              <w:rPr>
                <w:rFonts w:ascii="Arial" w:hAnsi="Arial" w:cs="Arial"/>
                <w:bCs/>
                <w:sz w:val="18"/>
                <w:szCs w:val="18"/>
              </w:rPr>
              <w:tab/>
            </w:r>
            <w:r w:rsidRPr="00181D7F">
              <w:rPr>
                <w:rFonts w:ascii="Arial" w:hAnsi="Arial" w:cs="Arial"/>
                <w:bCs/>
                <w:sz w:val="18"/>
                <w:szCs w:val="18"/>
              </w:rPr>
              <w:t xml:space="preserve">Ontario </w:t>
            </w:r>
          </w:p>
          <w:p w14:paraId="06116A5A" w14:textId="39D9A450" w:rsidR="00181D7F" w:rsidRPr="001B2329" w:rsidRDefault="00181D7F" w:rsidP="00EE4E91">
            <w:pPr>
              <w:tabs>
                <w:tab w:val="left" w:pos="2145"/>
                <w:tab w:val="left" w:pos="2295"/>
              </w:tabs>
              <w:rPr>
                <w:rFonts w:ascii="Arial" w:hAnsi="Arial" w:cs="Arial"/>
                <w:bCs/>
                <w:sz w:val="18"/>
                <w:szCs w:val="18"/>
              </w:rPr>
            </w:pPr>
            <w:r w:rsidRPr="00EE4E91">
              <w:rPr>
                <w:rFonts w:ascii="Arial" w:hAnsi="Arial" w:cs="Arial"/>
                <w:b/>
                <w:sz w:val="18"/>
                <w:szCs w:val="18"/>
              </w:rPr>
              <w:t xml:space="preserve">Premium Allocation: </w:t>
            </w:r>
            <w:r w:rsidR="00F0217B">
              <w:rPr>
                <w:rFonts w:ascii="Arial" w:hAnsi="Arial" w:cs="Arial"/>
                <w:b/>
                <w:sz w:val="18"/>
                <w:szCs w:val="18"/>
              </w:rPr>
              <w:tab/>
            </w:r>
            <w:r w:rsidR="000432D1">
              <w:rPr>
                <w:rFonts w:ascii="Arial" w:hAnsi="Arial" w:cs="Arial"/>
                <w:bCs/>
                <w:sz w:val="18"/>
                <w:szCs w:val="18"/>
              </w:rPr>
              <w:t xml:space="preserve"> </w:t>
            </w:r>
            <w:r w:rsidR="006A6A58">
              <w:rPr>
                <w:rFonts w:ascii="Arial" w:hAnsi="Arial" w:cs="Arial"/>
                <w:bCs/>
                <w:sz w:val="18"/>
                <w:szCs w:val="18"/>
              </w:rPr>
              <w:t>85</w:t>
            </w:r>
            <w:r w:rsidR="004C3BF1">
              <w:rPr>
                <w:rFonts w:ascii="Arial" w:hAnsi="Arial" w:cs="Arial"/>
                <w:bCs/>
                <w:sz w:val="18"/>
                <w:szCs w:val="18"/>
              </w:rPr>
              <w:t>%</w:t>
            </w:r>
            <w:r w:rsidR="00F0217B" w:rsidRPr="00EE4E91">
              <w:rPr>
                <w:rFonts w:ascii="Arial" w:hAnsi="Arial" w:cs="Arial"/>
                <w:bCs/>
                <w:sz w:val="18"/>
                <w:szCs w:val="18"/>
              </w:rPr>
              <w:tab/>
            </w:r>
          </w:p>
          <w:p w14:paraId="0DF89C5D" w14:textId="77777777" w:rsidR="00181D7F" w:rsidRPr="00181D7F" w:rsidRDefault="00181D7F" w:rsidP="00181D7F">
            <w:pPr>
              <w:rPr>
                <w:rFonts w:ascii="Arial" w:hAnsi="Arial" w:cs="Arial"/>
                <w:bCs/>
                <w:sz w:val="18"/>
                <w:szCs w:val="18"/>
              </w:rPr>
            </w:pPr>
          </w:p>
          <w:p w14:paraId="159357CE" w14:textId="77777777" w:rsidR="00181D7F" w:rsidRPr="00EE4E91" w:rsidRDefault="00181D7F" w:rsidP="00181D7F">
            <w:pPr>
              <w:rPr>
                <w:rFonts w:ascii="Arial" w:hAnsi="Arial" w:cs="Arial"/>
                <w:b/>
                <w:sz w:val="18"/>
                <w:szCs w:val="18"/>
              </w:rPr>
            </w:pPr>
            <w:r w:rsidRPr="00EE4E91">
              <w:rPr>
                <w:rFonts w:ascii="Arial" w:hAnsi="Arial" w:cs="Arial"/>
                <w:b/>
                <w:sz w:val="18"/>
                <w:szCs w:val="18"/>
              </w:rPr>
              <w:t>Risk Location 2</w:t>
            </w:r>
          </w:p>
          <w:p w14:paraId="1E862C5F" w14:textId="77777777" w:rsidR="00424D56" w:rsidRPr="00181D7F" w:rsidRDefault="00424D56" w:rsidP="00424D56">
            <w:pPr>
              <w:rPr>
                <w:rFonts w:ascii="Arial" w:hAnsi="Arial" w:cs="Arial"/>
                <w:bCs/>
                <w:sz w:val="18"/>
                <w:szCs w:val="18"/>
              </w:rPr>
            </w:pPr>
            <w:r w:rsidRPr="00BA365E">
              <w:rPr>
                <w:rFonts w:ascii="Arial" w:hAnsi="Arial" w:cs="Arial"/>
                <w:b/>
                <w:sz w:val="18"/>
                <w:szCs w:val="18"/>
              </w:rPr>
              <w:t>Territory</w:t>
            </w:r>
            <w:r w:rsidRPr="00396556">
              <w:rPr>
                <w:rFonts w:ascii="Arial" w:hAnsi="Arial" w:cs="Arial"/>
                <w:bCs/>
                <w:sz w:val="18"/>
                <w:szCs w:val="18"/>
              </w:rPr>
              <w:t>:</w:t>
            </w:r>
            <w:r w:rsidRPr="00396556">
              <w:rPr>
                <w:rFonts w:ascii="Arial" w:hAnsi="Arial" w:cs="Arial"/>
                <w:bCs/>
                <w:sz w:val="18"/>
                <w:szCs w:val="18"/>
              </w:rPr>
              <w:tab/>
            </w:r>
            <w:r w:rsidRPr="00396556">
              <w:rPr>
                <w:rFonts w:ascii="Arial" w:hAnsi="Arial" w:cs="Arial"/>
                <w:bCs/>
                <w:sz w:val="18"/>
                <w:szCs w:val="18"/>
              </w:rPr>
              <w:tab/>
            </w:r>
            <w:r w:rsidRPr="00181D7F">
              <w:rPr>
                <w:rFonts w:ascii="Arial" w:hAnsi="Arial" w:cs="Arial"/>
                <w:bCs/>
                <w:sz w:val="18"/>
                <w:szCs w:val="18"/>
              </w:rPr>
              <w:t>USA</w:t>
            </w:r>
          </w:p>
          <w:p w14:paraId="1C60EE63" w14:textId="77777777" w:rsidR="00424D56" w:rsidRDefault="00424D56" w:rsidP="00424D56">
            <w:pPr>
              <w:rPr>
                <w:rFonts w:ascii="Arial" w:hAnsi="Arial" w:cs="Arial"/>
                <w:bCs/>
                <w:sz w:val="18"/>
                <w:szCs w:val="18"/>
              </w:rPr>
            </w:pPr>
            <w:r w:rsidRPr="00BA365E">
              <w:rPr>
                <w:rFonts w:ascii="Arial" w:hAnsi="Arial" w:cs="Arial"/>
                <w:b/>
                <w:sz w:val="18"/>
                <w:szCs w:val="18"/>
              </w:rPr>
              <w:t>Territory Sub-Division</w:t>
            </w:r>
            <w:r w:rsidRPr="00396556">
              <w:rPr>
                <w:rFonts w:ascii="Arial" w:hAnsi="Arial" w:cs="Arial"/>
                <w:bCs/>
                <w:sz w:val="18"/>
                <w:szCs w:val="18"/>
              </w:rPr>
              <w:t>:</w:t>
            </w:r>
            <w:r w:rsidRPr="00181D7F">
              <w:rPr>
                <w:rFonts w:ascii="Arial" w:hAnsi="Arial" w:cs="Arial"/>
                <w:bCs/>
                <w:sz w:val="18"/>
                <w:szCs w:val="18"/>
              </w:rPr>
              <w:tab/>
              <w:t>California</w:t>
            </w:r>
          </w:p>
          <w:p w14:paraId="31FAF95D" w14:textId="777BB8F7" w:rsidR="00181D7F" w:rsidRPr="00EE4E91" w:rsidRDefault="00181D7F" w:rsidP="00EE4E91">
            <w:pPr>
              <w:tabs>
                <w:tab w:val="left" w:pos="2190"/>
              </w:tabs>
              <w:rPr>
                <w:rFonts w:ascii="Arial" w:hAnsi="Arial" w:cs="Arial"/>
                <w:b/>
                <w:sz w:val="18"/>
                <w:szCs w:val="18"/>
              </w:rPr>
            </w:pPr>
            <w:r w:rsidRPr="00EE4E91">
              <w:rPr>
                <w:rFonts w:ascii="Arial" w:hAnsi="Arial" w:cs="Arial"/>
                <w:b/>
                <w:sz w:val="18"/>
                <w:szCs w:val="18"/>
              </w:rPr>
              <w:t xml:space="preserve">Premium </w:t>
            </w:r>
            <w:r w:rsidR="000A0668" w:rsidRPr="00EE4E91">
              <w:rPr>
                <w:rFonts w:ascii="Arial" w:hAnsi="Arial" w:cs="Arial"/>
                <w:b/>
                <w:sz w:val="18"/>
                <w:szCs w:val="18"/>
              </w:rPr>
              <w:t xml:space="preserve">Allocation: </w:t>
            </w:r>
            <w:r w:rsidR="009847C9">
              <w:rPr>
                <w:rFonts w:ascii="Arial" w:hAnsi="Arial" w:cs="Arial"/>
                <w:b/>
                <w:sz w:val="18"/>
                <w:szCs w:val="18"/>
              </w:rPr>
              <w:tab/>
            </w:r>
            <w:r w:rsidR="000F0AD1">
              <w:rPr>
                <w:rFonts w:ascii="Arial" w:hAnsi="Arial" w:cs="Arial"/>
                <w:bCs/>
                <w:sz w:val="18"/>
                <w:szCs w:val="18"/>
              </w:rPr>
              <w:t>5</w:t>
            </w:r>
            <w:r w:rsidR="009847C9" w:rsidRPr="00EE4E91">
              <w:rPr>
                <w:rFonts w:ascii="Arial" w:hAnsi="Arial" w:cs="Arial"/>
                <w:bCs/>
                <w:sz w:val="18"/>
                <w:szCs w:val="18"/>
              </w:rPr>
              <w:t>%</w:t>
            </w:r>
          </w:p>
          <w:p w14:paraId="155A6705" w14:textId="77777777" w:rsidR="00181D7F" w:rsidRPr="00181D7F" w:rsidRDefault="00181D7F" w:rsidP="00181D7F">
            <w:pPr>
              <w:rPr>
                <w:rFonts w:ascii="Arial" w:hAnsi="Arial" w:cs="Arial"/>
                <w:bCs/>
                <w:sz w:val="18"/>
                <w:szCs w:val="18"/>
              </w:rPr>
            </w:pPr>
          </w:p>
          <w:p w14:paraId="482ED706" w14:textId="77777777" w:rsidR="00181D7F" w:rsidRPr="00EE4E91" w:rsidRDefault="00181D7F" w:rsidP="00181D7F">
            <w:pPr>
              <w:rPr>
                <w:rFonts w:ascii="Arial" w:hAnsi="Arial" w:cs="Arial"/>
                <w:b/>
                <w:sz w:val="18"/>
                <w:szCs w:val="18"/>
              </w:rPr>
            </w:pPr>
            <w:r w:rsidRPr="00EE4E91">
              <w:rPr>
                <w:rFonts w:ascii="Arial" w:hAnsi="Arial" w:cs="Arial"/>
                <w:b/>
                <w:sz w:val="18"/>
                <w:szCs w:val="18"/>
              </w:rPr>
              <w:t>Risk Location 3</w:t>
            </w:r>
          </w:p>
          <w:p w14:paraId="3FEE76F8" w14:textId="77777777" w:rsidR="00424D56" w:rsidRDefault="00424D56" w:rsidP="00424D56">
            <w:pPr>
              <w:rPr>
                <w:rFonts w:ascii="Arial" w:hAnsi="Arial" w:cs="Arial"/>
                <w:bCs/>
                <w:sz w:val="18"/>
                <w:szCs w:val="18"/>
              </w:rPr>
            </w:pPr>
            <w:r w:rsidRPr="00A955DC">
              <w:rPr>
                <w:rFonts w:ascii="Arial" w:hAnsi="Arial" w:cs="Arial"/>
                <w:b/>
                <w:sz w:val="18"/>
                <w:szCs w:val="18"/>
              </w:rPr>
              <w:t>Territory</w:t>
            </w:r>
            <w:r w:rsidRPr="00396556">
              <w:rPr>
                <w:rFonts w:ascii="Arial" w:hAnsi="Arial" w:cs="Arial"/>
                <w:bCs/>
                <w:sz w:val="18"/>
                <w:szCs w:val="18"/>
              </w:rPr>
              <w:t>:</w:t>
            </w:r>
            <w:r w:rsidRPr="00396556">
              <w:rPr>
                <w:rFonts w:ascii="Arial" w:hAnsi="Arial" w:cs="Arial"/>
                <w:bCs/>
                <w:sz w:val="18"/>
                <w:szCs w:val="18"/>
              </w:rPr>
              <w:tab/>
            </w:r>
            <w:r w:rsidRPr="00396556">
              <w:rPr>
                <w:rFonts w:ascii="Arial" w:hAnsi="Arial" w:cs="Arial"/>
                <w:bCs/>
                <w:sz w:val="18"/>
                <w:szCs w:val="18"/>
              </w:rPr>
              <w:tab/>
            </w:r>
            <w:r w:rsidRPr="00181D7F">
              <w:rPr>
                <w:rFonts w:ascii="Arial" w:hAnsi="Arial" w:cs="Arial"/>
                <w:bCs/>
                <w:sz w:val="18"/>
                <w:szCs w:val="18"/>
              </w:rPr>
              <w:t>United Kingdom</w:t>
            </w:r>
          </w:p>
          <w:p w14:paraId="1FA251D0" w14:textId="1D2656BE" w:rsidR="00424D56" w:rsidRPr="00181D7F" w:rsidRDefault="00424D56" w:rsidP="00EE4E91">
            <w:pPr>
              <w:tabs>
                <w:tab w:val="left" w:pos="2160"/>
                <w:tab w:val="left" w:pos="2235"/>
              </w:tabs>
              <w:rPr>
                <w:rFonts w:ascii="Arial" w:hAnsi="Arial" w:cs="Arial"/>
                <w:bCs/>
                <w:sz w:val="18"/>
                <w:szCs w:val="18"/>
              </w:rPr>
            </w:pPr>
            <w:r w:rsidRPr="00731EF8">
              <w:rPr>
                <w:rFonts w:ascii="Arial" w:hAnsi="Arial" w:cs="Arial"/>
                <w:b/>
                <w:sz w:val="18"/>
                <w:szCs w:val="18"/>
              </w:rPr>
              <w:t>Premium Allocation</w:t>
            </w:r>
            <w:r>
              <w:rPr>
                <w:rFonts w:ascii="Arial" w:hAnsi="Arial" w:cs="Arial"/>
                <w:bCs/>
                <w:sz w:val="18"/>
                <w:szCs w:val="18"/>
              </w:rPr>
              <w:t xml:space="preserve">: </w:t>
            </w:r>
            <w:r w:rsidR="007E1F25" w:rsidRPr="00EE4E91">
              <w:rPr>
                <w:rFonts w:ascii="Arial" w:hAnsi="Arial" w:cs="Arial"/>
                <w:b/>
                <w:sz w:val="18"/>
                <w:szCs w:val="18"/>
              </w:rPr>
              <w:tab/>
            </w:r>
            <w:r w:rsidR="00941C4C">
              <w:rPr>
                <w:rFonts w:ascii="Arial" w:hAnsi="Arial" w:cs="Arial"/>
                <w:bCs/>
                <w:sz w:val="18"/>
                <w:szCs w:val="18"/>
              </w:rPr>
              <w:t>5</w:t>
            </w:r>
            <w:r w:rsidR="00941293">
              <w:rPr>
                <w:rFonts w:ascii="Arial" w:hAnsi="Arial" w:cs="Arial"/>
                <w:bCs/>
                <w:sz w:val="18"/>
                <w:szCs w:val="18"/>
              </w:rPr>
              <w:t>%</w:t>
            </w:r>
            <w:r w:rsidR="00941293">
              <w:rPr>
                <w:rFonts w:ascii="Arial" w:hAnsi="Arial" w:cs="Arial"/>
                <w:bCs/>
                <w:sz w:val="18"/>
                <w:szCs w:val="18"/>
              </w:rPr>
              <w:tab/>
            </w:r>
          </w:p>
          <w:p w14:paraId="2505555E" w14:textId="77777777" w:rsidR="00181D7F" w:rsidRPr="00181D7F" w:rsidRDefault="00181D7F" w:rsidP="00181D7F">
            <w:pPr>
              <w:rPr>
                <w:rFonts w:ascii="Arial" w:hAnsi="Arial" w:cs="Arial"/>
                <w:bCs/>
                <w:sz w:val="18"/>
                <w:szCs w:val="18"/>
              </w:rPr>
            </w:pPr>
          </w:p>
          <w:p w14:paraId="58A8C765" w14:textId="77777777" w:rsidR="00181D7F" w:rsidRPr="00EE4E91" w:rsidRDefault="00181D7F" w:rsidP="00181D7F">
            <w:pPr>
              <w:rPr>
                <w:rFonts w:ascii="Arial" w:hAnsi="Arial" w:cs="Arial"/>
                <w:b/>
                <w:sz w:val="18"/>
                <w:szCs w:val="18"/>
              </w:rPr>
            </w:pPr>
            <w:r w:rsidRPr="00EE4E91">
              <w:rPr>
                <w:rFonts w:ascii="Arial" w:hAnsi="Arial" w:cs="Arial"/>
                <w:b/>
                <w:sz w:val="18"/>
                <w:szCs w:val="18"/>
              </w:rPr>
              <w:t>Risk Location 4</w:t>
            </w:r>
          </w:p>
          <w:p w14:paraId="1A3CF7BD" w14:textId="77777777" w:rsidR="00424D56" w:rsidRDefault="00424D56" w:rsidP="00424D56">
            <w:pPr>
              <w:rPr>
                <w:rFonts w:ascii="Arial" w:hAnsi="Arial" w:cs="Arial"/>
                <w:bCs/>
                <w:sz w:val="18"/>
                <w:szCs w:val="18"/>
              </w:rPr>
            </w:pPr>
            <w:r w:rsidRPr="00731EF8">
              <w:rPr>
                <w:rFonts w:ascii="Arial" w:hAnsi="Arial" w:cs="Arial"/>
                <w:b/>
                <w:sz w:val="18"/>
                <w:szCs w:val="18"/>
              </w:rPr>
              <w:t>Territory</w:t>
            </w:r>
            <w:r w:rsidRPr="00396556">
              <w:rPr>
                <w:rFonts w:ascii="Arial" w:hAnsi="Arial" w:cs="Arial"/>
                <w:bCs/>
                <w:sz w:val="18"/>
                <w:szCs w:val="18"/>
              </w:rPr>
              <w:t>:</w:t>
            </w:r>
            <w:r w:rsidRPr="00396556">
              <w:rPr>
                <w:rFonts w:ascii="Arial" w:hAnsi="Arial" w:cs="Arial"/>
                <w:bCs/>
                <w:sz w:val="18"/>
                <w:szCs w:val="18"/>
              </w:rPr>
              <w:tab/>
            </w:r>
            <w:r w:rsidRPr="00396556">
              <w:rPr>
                <w:rFonts w:ascii="Arial" w:hAnsi="Arial" w:cs="Arial"/>
                <w:bCs/>
                <w:sz w:val="18"/>
                <w:szCs w:val="18"/>
              </w:rPr>
              <w:tab/>
            </w:r>
            <w:r w:rsidRPr="00181D7F">
              <w:rPr>
                <w:rFonts w:ascii="Arial" w:hAnsi="Arial" w:cs="Arial"/>
                <w:bCs/>
                <w:sz w:val="18"/>
                <w:szCs w:val="18"/>
              </w:rPr>
              <w:t>Germany</w:t>
            </w:r>
          </w:p>
          <w:p w14:paraId="369D5B5E" w14:textId="2606AEE8" w:rsidR="00424D56" w:rsidRPr="0084311E" w:rsidRDefault="00424D56" w:rsidP="00424D56">
            <w:pPr>
              <w:rPr>
                <w:rFonts w:ascii="Arial" w:hAnsi="Arial" w:cs="Arial"/>
                <w:bCs/>
                <w:sz w:val="18"/>
                <w:szCs w:val="18"/>
              </w:rPr>
            </w:pPr>
            <w:r w:rsidRPr="0084311E">
              <w:rPr>
                <w:rFonts w:ascii="Arial" w:hAnsi="Arial" w:cs="Arial"/>
                <w:b/>
                <w:sz w:val="18"/>
                <w:szCs w:val="18"/>
              </w:rPr>
              <w:t>Premium Allocation</w:t>
            </w:r>
            <w:r w:rsidRPr="00922012">
              <w:rPr>
                <w:rFonts w:ascii="Arial" w:hAnsi="Arial" w:cs="Arial"/>
                <w:bCs/>
                <w:sz w:val="18"/>
                <w:szCs w:val="18"/>
              </w:rPr>
              <w:t xml:space="preserve">: </w:t>
            </w:r>
            <w:r w:rsidRPr="0084311E">
              <w:rPr>
                <w:rFonts w:ascii="Arial" w:hAnsi="Arial" w:cs="Arial"/>
                <w:bCs/>
                <w:sz w:val="18"/>
                <w:szCs w:val="18"/>
              </w:rPr>
              <w:t xml:space="preserve">       </w:t>
            </w:r>
            <w:r>
              <w:rPr>
                <w:rFonts w:ascii="Arial" w:hAnsi="Arial" w:cs="Arial"/>
                <w:bCs/>
                <w:sz w:val="18"/>
                <w:szCs w:val="18"/>
              </w:rPr>
              <w:t xml:space="preserve"> </w:t>
            </w:r>
            <w:r w:rsidR="00114D56">
              <w:rPr>
                <w:rFonts w:ascii="Arial" w:hAnsi="Arial" w:cs="Arial"/>
                <w:bCs/>
                <w:sz w:val="18"/>
                <w:szCs w:val="18"/>
              </w:rPr>
              <w:t>5</w:t>
            </w:r>
            <w:r w:rsidRPr="0084311E">
              <w:rPr>
                <w:rFonts w:ascii="Arial" w:hAnsi="Arial" w:cs="Arial"/>
                <w:bCs/>
                <w:sz w:val="18"/>
                <w:szCs w:val="18"/>
              </w:rPr>
              <w:t>%</w:t>
            </w:r>
          </w:p>
          <w:p w14:paraId="53E7B9B6" w14:textId="77777777" w:rsidR="000432D1" w:rsidRPr="00396556" w:rsidRDefault="000432D1" w:rsidP="000432D1">
            <w:pPr>
              <w:rPr>
                <w:rFonts w:ascii="Arial" w:hAnsi="Arial" w:cs="Arial"/>
                <w:b/>
                <w:sz w:val="18"/>
                <w:szCs w:val="18"/>
              </w:rPr>
            </w:pPr>
          </w:p>
          <w:p w14:paraId="0A33706E" w14:textId="77777777" w:rsidR="00F27D0A" w:rsidRPr="00C20015" w:rsidRDefault="00F27D0A" w:rsidP="00F27D0A">
            <w:pPr>
              <w:tabs>
                <w:tab w:val="left" w:pos="2175"/>
              </w:tabs>
              <w:rPr>
                <w:rFonts w:ascii="Arial" w:hAnsi="Arial" w:cs="Arial"/>
                <w:b/>
                <w:i/>
                <w:iCs/>
                <w:sz w:val="18"/>
                <w:szCs w:val="18"/>
              </w:rPr>
            </w:pPr>
            <w:r w:rsidRPr="00C20015">
              <w:rPr>
                <w:rFonts w:ascii="Arial" w:hAnsi="Arial" w:cs="Arial"/>
                <w:b/>
                <w:i/>
                <w:iCs/>
                <w:sz w:val="18"/>
                <w:szCs w:val="18"/>
              </w:rPr>
              <w:t xml:space="preserve">[Insert any other regulatory risk location(s) here] </w:t>
            </w:r>
          </w:p>
          <w:p w14:paraId="7AFB44E7" w14:textId="5D24C5AE" w:rsidR="00222EFF" w:rsidRPr="00EE4E91" w:rsidRDefault="00222EFF" w:rsidP="0075005C">
            <w:pPr>
              <w:tabs>
                <w:tab w:val="left" w:pos="2175"/>
              </w:tabs>
              <w:rPr>
                <w:rFonts w:ascii="Arial" w:hAnsi="Arial" w:cs="Arial"/>
                <w:bCs/>
                <w:sz w:val="18"/>
                <w:szCs w:val="18"/>
              </w:rPr>
            </w:pPr>
          </w:p>
        </w:tc>
      </w:tr>
      <w:tr w:rsidR="00EB5D3A" w:rsidRPr="00076E7B" w14:paraId="7042ADFF" w14:textId="77777777" w:rsidTr="006C604F">
        <w:tc>
          <w:tcPr>
            <w:tcW w:w="2250" w:type="dxa"/>
          </w:tcPr>
          <w:p w14:paraId="60F35D12" w14:textId="7228CD1F" w:rsidR="00EB5D3A" w:rsidRPr="0078455E" w:rsidRDefault="00EB5D3A" w:rsidP="00EB5D3A">
            <w:pPr>
              <w:rPr>
                <w:rFonts w:ascii="Arial" w:hAnsi="Arial" w:cs="Arial"/>
                <w:b/>
                <w:color w:val="44546A" w:themeColor="text2"/>
                <w:sz w:val="18"/>
                <w:szCs w:val="18"/>
              </w:rPr>
            </w:pPr>
            <w:r w:rsidRPr="001120E6">
              <w:rPr>
                <w:rFonts w:ascii="Arial" w:hAnsi="Arial" w:cs="Arial"/>
                <w:b/>
                <w:color w:val="44546A" w:themeColor="text2"/>
                <w:sz w:val="18"/>
                <w:szCs w:val="18"/>
              </w:rPr>
              <w:t xml:space="preserve">OVERSEAS BROKER </w:t>
            </w:r>
          </w:p>
        </w:tc>
        <w:tc>
          <w:tcPr>
            <w:tcW w:w="6776" w:type="dxa"/>
          </w:tcPr>
          <w:p w14:paraId="22520358" w14:textId="77777777" w:rsidR="00EB5D3A" w:rsidRPr="001120E6" w:rsidRDefault="00EB5D3A" w:rsidP="00EB5D3A">
            <w:pPr>
              <w:rPr>
                <w:rFonts w:ascii="Arial" w:hAnsi="Arial" w:cs="Arial"/>
                <w:sz w:val="18"/>
                <w:szCs w:val="18"/>
              </w:rPr>
            </w:pPr>
            <w:r w:rsidRPr="001120E6">
              <w:rPr>
                <w:rFonts w:ascii="Arial" w:hAnsi="Arial" w:cs="Arial"/>
                <w:b/>
                <w:sz w:val="18"/>
                <w:szCs w:val="18"/>
              </w:rPr>
              <w:t>OMC Reference:</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999999</w:t>
            </w:r>
          </w:p>
          <w:p w14:paraId="3F56FBCB" w14:textId="77777777" w:rsidR="00EB5D3A" w:rsidRPr="001120E6" w:rsidRDefault="00EB5D3A" w:rsidP="00EB5D3A">
            <w:pPr>
              <w:rPr>
                <w:rFonts w:ascii="Arial" w:hAnsi="Arial" w:cs="Arial"/>
                <w:b/>
                <w:sz w:val="18"/>
                <w:szCs w:val="18"/>
              </w:rPr>
            </w:pPr>
            <w:r w:rsidRPr="001120E6">
              <w:rPr>
                <w:rFonts w:ascii="Arial" w:hAnsi="Arial" w:cs="Arial"/>
                <w:b/>
                <w:sz w:val="18"/>
                <w:szCs w:val="18"/>
              </w:rPr>
              <w:t>Name:</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 xml:space="preserve">Broker ABC </w:t>
            </w:r>
          </w:p>
          <w:p w14:paraId="070676C3" w14:textId="77777777" w:rsidR="00EB5D3A" w:rsidRPr="001120E6" w:rsidRDefault="00EB5D3A" w:rsidP="00EB5D3A">
            <w:pPr>
              <w:rPr>
                <w:rFonts w:ascii="Arial" w:hAnsi="Arial" w:cs="Arial"/>
                <w:sz w:val="18"/>
                <w:szCs w:val="18"/>
              </w:rPr>
            </w:pPr>
            <w:r w:rsidRPr="001120E6">
              <w:rPr>
                <w:rFonts w:ascii="Arial" w:hAnsi="Arial" w:cs="Arial"/>
                <w:b/>
                <w:sz w:val="18"/>
                <w:szCs w:val="18"/>
              </w:rPr>
              <w:t>Role:</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 xml:space="preserve">Open Market Correspondent </w:t>
            </w:r>
          </w:p>
          <w:p w14:paraId="1E06CC6A" w14:textId="77777777" w:rsidR="00EB5D3A" w:rsidRPr="001120E6" w:rsidRDefault="00EB5D3A" w:rsidP="00EB5D3A">
            <w:pPr>
              <w:rPr>
                <w:rFonts w:ascii="Arial" w:hAnsi="Arial" w:cs="Arial"/>
                <w:sz w:val="18"/>
                <w:szCs w:val="18"/>
              </w:rPr>
            </w:pPr>
            <w:r w:rsidRPr="001120E6">
              <w:rPr>
                <w:rFonts w:ascii="Arial" w:hAnsi="Arial" w:cs="Arial"/>
                <w:b/>
                <w:sz w:val="18"/>
                <w:szCs w:val="18"/>
              </w:rPr>
              <w:t>Street No and Street:</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 xml:space="preserve">790 Main Street </w:t>
            </w:r>
          </w:p>
          <w:p w14:paraId="05DCD37B" w14:textId="77777777" w:rsidR="00EB5D3A" w:rsidRPr="001120E6" w:rsidRDefault="00EB5D3A" w:rsidP="00EB5D3A">
            <w:pPr>
              <w:rPr>
                <w:rFonts w:ascii="Arial" w:hAnsi="Arial" w:cs="Arial"/>
                <w:sz w:val="18"/>
                <w:szCs w:val="18"/>
              </w:rPr>
            </w:pPr>
            <w:r w:rsidRPr="001120E6">
              <w:rPr>
                <w:rFonts w:ascii="Arial" w:hAnsi="Arial" w:cs="Arial"/>
                <w:b/>
                <w:sz w:val="18"/>
                <w:szCs w:val="18"/>
              </w:rPr>
              <w:t>City:</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 xml:space="preserve">Main City  </w:t>
            </w:r>
          </w:p>
          <w:p w14:paraId="03A9C86A" w14:textId="77777777" w:rsidR="00EB5D3A" w:rsidRPr="001120E6" w:rsidRDefault="00EB5D3A" w:rsidP="00EB5D3A">
            <w:pPr>
              <w:rPr>
                <w:rFonts w:ascii="Arial" w:hAnsi="Arial" w:cs="Arial"/>
                <w:sz w:val="18"/>
                <w:szCs w:val="18"/>
              </w:rPr>
            </w:pPr>
            <w:r w:rsidRPr="001120E6">
              <w:rPr>
                <w:rFonts w:ascii="Arial" w:hAnsi="Arial" w:cs="Arial"/>
                <w:b/>
                <w:sz w:val="18"/>
                <w:szCs w:val="18"/>
              </w:rPr>
              <w:t>Zip or Postcode:</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99999</w:t>
            </w:r>
          </w:p>
          <w:p w14:paraId="237A3CDD" w14:textId="54C2E077" w:rsidR="00EB5D3A" w:rsidRPr="001120E6" w:rsidRDefault="00EB5D3A" w:rsidP="00EB5D3A">
            <w:pPr>
              <w:rPr>
                <w:rFonts w:ascii="Arial" w:hAnsi="Arial" w:cs="Arial"/>
                <w:b/>
                <w:sz w:val="18"/>
                <w:szCs w:val="18"/>
              </w:rPr>
            </w:pPr>
            <w:r w:rsidRPr="001120E6">
              <w:rPr>
                <w:rFonts w:ascii="Arial" w:hAnsi="Arial" w:cs="Arial"/>
                <w:b/>
                <w:sz w:val="18"/>
                <w:szCs w:val="18"/>
              </w:rPr>
              <w:t>Country Sub-Division:</w:t>
            </w:r>
            <w:r w:rsidRPr="001120E6">
              <w:rPr>
                <w:rFonts w:ascii="Arial" w:hAnsi="Arial" w:cs="Arial"/>
                <w:b/>
                <w:sz w:val="18"/>
                <w:szCs w:val="18"/>
              </w:rPr>
              <w:tab/>
            </w:r>
            <w:r w:rsidRPr="001120E6">
              <w:rPr>
                <w:rFonts w:ascii="Arial" w:hAnsi="Arial" w:cs="Arial"/>
                <w:b/>
                <w:sz w:val="18"/>
                <w:szCs w:val="18"/>
              </w:rPr>
              <w:tab/>
            </w:r>
            <w:r>
              <w:rPr>
                <w:rFonts w:ascii="Arial" w:hAnsi="Arial" w:cs="Arial"/>
                <w:sz w:val="18"/>
                <w:szCs w:val="18"/>
              </w:rPr>
              <w:t>Ontario</w:t>
            </w:r>
            <w:r w:rsidRPr="001120E6">
              <w:rPr>
                <w:rFonts w:ascii="Arial" w:hAnsi="Arial" w:cs="Arial"/>
                <w:sz w:val="18"/>
                <w:szCs w:val="18"/>
              </w:rPr>
              <w:t xml:space="preserve"> </w:t>
            </w:r>
          </w:p>
          <w:p w14:paraId="61172E49" w14:textId="77777777" w:rsidR="00EB5D3A" w:rsidRDefault="00EB5D3A" w:rsidP="00EB5D3A">
            <w:pPr>
              <w:rPr>
                <w:rFonts w:ascii="Arial" w:hAnsi="Arial" w:cs="Arial"/>
                <w:sz w:val="18"/>
                <w:szCs w:val="18"/>
              </w:rPr>
            </w:pPr>
            <w:r w:rsidRPr="001120E6">
              <w:rPr>
                <w:rFonts w:ascii="Arial" w:hAnsi="Arial" w:cs="Arial"/>
                <w:b/>
                <w:sz w:val="18"/>
                <w:szCs w:val="18"/>
              </w:rPr>
              <w:t>Country:</w:t>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b/>
                <w:sz w:val="18"/>
                <w:szCs w:val="18"/>
              </w:rPr>
              <w:tab/>
            </w:r>
            <w:r w:rsidRPr="001120E6">
              <w:rPr>
                <w:rFonts w:ascii="Arial" w:hAnsi="Arial" w:cs="Arial"/>
                <w:sz w:val="18"/>
                <w:szCs w:val="18"/>
              </w:rPr>
              <w:t>Canada</w:t>
            </w:r>
          </w:p>
          <w:p w14:paraId="73466FFA" w14:textId="0FCDB14A" w:rsidR="008A5142" w:rsidRPr="0078455E" w:rsidRDefault="008A5142" w:rsidP="00EB5D3A">
            <w:pPr>
              <w:rPr>
                <w:rFonts w:ascii="Arial" w:hAnsi="Arial" w:cs="Arial"/>
                <w:b/>
                <w:sz w:val="18"/>
                <w:szCs w:val="18"/>
              </w:rPr>
            </w:pPr>
          </w:p>
        </w:tc>
      </w:tr>
      <w:tr w:rsidR="00C80C19" w:rsidRPr="00076E7B" w14:paraId="4D32C357" w14:textId="77777777" w:rsidTr="006C604F">
        <w:tc>
          <w:tcPr>
            <w:tcW w:w="2250" w:type="dxa"/>
          </w:tcPr>
          <w:p w14:paraId="62A8334E" w14:textId="2EDBA799" w:rsidR="00C80C19" w:rsidRPr="001120E6" w:rsidRDefault="00C80C19" w:rsidP="00C80C19">
            <w:pPr>
              <w:rPr>
                <w:rFonts w:ascii="Arial" w:hAnsi="Arial" w:cs="Arial"/>
                <w:b/>
                <w:color w:val="44546A" w:themeColor="text2"/>
                <w:sz w:val="18"/>
                <w:szCs w:val="18"/>
              </w:rPr>
            </w:pPr>
            <w:r>
              <w:rPr>
                <w:rFonts w:ascii="Arial" w:hAnsi="Arial" w:cs="Arial"/>
                <w:b/>
                <w:color w:val="44546A" w:themeColor="text2"/>
                <w:sz w:val="18"/>
                <w:szCs w:val="18"/>
              </w:rPr>
              <w:t>US CLASSIFICATION</w:t>
            </w:r>
          </w:p>
        </w:tc>
        <w:tc>
          <w:tcPr>
            <w:tcW w:w="6776" w:type="dxa"/>
          </w:tcPr>
          <w:p w14:paraId="3BB95EDE" w14:textId="7E76DA65" w:rsidR="00C80C19" w:rsidRDefault="00FD5567" w:rsidP="00C80C19">
            <w:pPr>
              <w:rPr>
                <w:rFonts w:ascii="Arial" w:hAnsi="Arial" w:cs="Arial"/>
                <w:bCs/>
                <w:sz w:val="18"/>
                <w:szCs w:val="18"/>
              </w:rPr>
            </w:pPr>
            <w:r>
              <w:rPr>
                <w:rFonts w:ascii="Arial" w:hAnsi="Arial" w:cs="Arial"/>
                <w:bCs/>
                <w:sz w:val="18"/>
                <w:szCs w:val="18"/>
              </w:rPr>
              <w:t>US Non-Regulated – Non</w:t>
            </w:r>
            <w:r w:rsidR="002169D9">
              <w:rPr>
                <w:rFonts w:ascii="Arial" w:hAnsi="Arial" w:cs="Arial"/>
                <w:bCs/>
                <w:sz w:val="18"/>
                <w:szCs w:val="18"/>
              </w:rPr>
              <w:t>-</w:t>
            </w:r>
            <w:r>
              <w:rPr>
                <w:rFonts w:ascii="Arial" w:hAnsi="Arial" w:cs="Arial"/>
                <w:bCs/>
                <w:sz w:val="18"/>
                <w:szCs w:val="18"/>
              </w:rPr>
              <w:t>US Ri</w:t>
            </w:r>
            <w:r w:rsidR="00E3683B">
              <w:rPr>
                <w:rFonts w:ascii="Arial" w:hAnsi="Arial" w:cs="Arial"/>
                <w:bCs/>
                <w:sz w:val="18"/>
                <w:szCs w:val="18"/>
              </w:rPr>
              <w:t>s</w:t>
            </w:r>
            <w:r>
              <w:rPr>
                <w:rFonts w:ascii="Arial" w:hAnsi="Arial" w:cs="Arial"/>
                <w:bCs/>
                <w:sz w:val="18"/>
                <w:szCs w:val="18"/>
              </w:rPr>
              <w:t>k</w:t>
            </w:r>
          </w:p>
          <w:p w14:paraId="69C53297" w14:textId="77777777" w:rsidR="00C80C19" w:rsidRPr="001120E6" w:rsidRDefault="00C80C19" w:rsidP="00C80C19">
            <w:pPr>
              <w:rPr>
                <w:rFonts w:ascii="Arial" w:hAnsi="Arial" w:cs="Arial"/>
                <w:b/>
                <w:sz w:val="18"/>
                <w:szCs w:val="18"/>
              </w:rPr>
            </w:pPr>
          </w:p>
        </w:tc>
      </w:tr>
      <w:tr w:rsidR="00C80C19" w:rsidRPr="00076E7B" w14:paraId="548E0A87" w14:textId="77777777" w:rsidTr="006C604F">
        <w:tc>
          <w:tcPr>
            <w:tcW w:w="2250" w:type="dxa"/>
          </w:tcPr>
          <w:p w14:paraId="51792CA9" w14:textId="77777777" w:rsidR="00C80C19" w:rsidRDefault="00C80C19" w:rsidP="00C80C19">
            <w:pPr>
              <w:rPr>
                <w:rFonts w:ascii="Arial" w:hAnsi="Arial" w:cs="Arial"/>
                <w:b/>
                <w:color w:val="44546A" w:themeColor="text2"/>
                <w:sz w:val="18"/>
                <w:szCs w:val="18"/>
              </w:rPr>
            </w:pPr>
            <w:r>
              <w:rPr>
                <w:rFonts w:ascii="Arial" w:hAnsi="Arial" w:cs="Arial"/>
                <w:b/>
                <w:color w:val="44546A" w:themeColor="text2"/>
                <w:sz w:val="18"/>
                <w:szCs w:val="18"/>
              </w:rPr>
              <w:t>SURPLUS LINES BROKER</w:t>
            </w:r>
          </w:p>
          <w:p w14:paraId="4477A602" w14:textId="77777777" w:rsidR="00C80C19" w:rsidRPr="001120E6" w:rsidRDefault="00C80C19" w:rsidP="00C80C19">
            <w:pPr>
              <w:rPr>
                <w:rFonts w:ascii="Arial" w:hAnsi="Arial" w:cs="Arial"/>
                <w:b/>
                <w:color w:val="44546A" w:themeColor="text2"/>
                <w:sz w:val="18"/>
                <w:szCs w:val="18"/>
              </w:rPr>
            </w:pPr>
          </w:p>
        </w:tc>
        <w:tc>
          <w:tcPr>
            <w:tcW w:w="6776" w:type="dxa"/>
          </w:tcPr>
          <w:p w14:paraId="3D2877F0" w14:textId="635E1D55" w:rsidR="00C80C19" w:rsidRPr="001120E6" w:rsidRDefault="00C80C19" w:rsidP="00C80C19">
            <w:pPr>
              <w:rPr>
                <w:rFonts w:ascii="Arial" w:hAnsi="Arial" w:cs="Arial"/>
                <w:b/>
                <w:sz w:val="18"/>
                <w:szCs w:val="18"/>
              </w:rPr>
            </w:pPr>
            <w:r>
              <w:rPr>
                <w:rFonts w:ascii="Arial" w:hAnsi="Arial" w:cs="Arial"/>
                <w:bCs/>
                <w:sz w:val="18"/>
                <w:szCs w:val="18"/>
              </w:rPr>
              <w:t xml:space="preserve">Not </w:t>
            </w:r>
            <w:r w:rsidR="002617E0">
              <w:rPr>
                <w:rFonts w:ascii="Arial" w:hAnsi="Arial" w:cs="Arial"/>
                <w:bCs/>
                <w:sz w:val="18"/>
                <w:szCs w:val="18"/>
              </w:rPr>
              <w:t>A</w:t>
            </w:r>
            <w:r>
              <w:rPr>
                <w:rFonts w:ascii="Arial" w:hAnsi="Arial" w:cs="Arial"/>
                <w:bCs/>
                <w:sz w:val="18"/>
                <w:szCs w:val="18"/>
              </w:rPr>
              <w:t>pplicable</w:t>
            </w:r>
          </w:p>
        </w:tc>
      </w:tr>
      <w:tr w:rsidR="00C80C19" w:rsidRPr="00076E7B" w14:paraId="4177016E" w14:textId="77777777" w:rsidTr="006C604F">
        <w:tc>
          <w:tcPr>
            <w:tcW w:w="2250" w:type="dxa"/>
          </w:tcPr>
          <w:p w14:paraId="7227ABAE" w14:textId="646712C9" w:rsidR="00C80C19" w:rsidRPr="001120E6" w:rsidRDefault="00C80C19" w:rsidP="00C80C19">
            <w:pPr>
              <w:rPr>
                <w:rFonts w:ascii="Arial" w:hAnsi="Arial" w:cs="Arial"/>
                <w:b/>
                <w:color w:val="44546A" w:themeColor="text2"/>
                <w:sz w:val="18"/>
                <w:szCs w:val="18"/>
              </w:rPr>
            </w:pPr>
            <w:r>
              <w:rPr>
                <w:rFonts w:ascii="Arial" w:hAnsi="Arial" w:cs="Arial"/>
                <w:b/>
                <w:color w:val="44546A" w:themeColor="text2"/>
                <w:sz w:val="18"/>
                <w:szCs w:val="18"/>
              </w:rPr>
              <w:t>STATE OF FILING</w:t>
            </w:r>
          </w:p>
        </w:tc>
        <w:tc>
          <w:tcPr>
            <w:tcW w:w="6776" w:type="dxa"/>
          </w:tcPr>
          <w:p w14:paraId="0675DAF0" w14:textId="664D01C0" w:rsidR="00C80C19" w:rsidRDefault="00C80C19" w:rsidP="00C80C19">
            <w:pPr>
              <w:rPr>
                <w:rFonts w:ascii="Arial" w:hAnsi="Arial" w:cs="Arial"/>
                <w:bCs/>
                <w:sz w:val="18"/>
                <w:szCs w:val="18"/>
              </w:rPr>
            </w:pPr>
            <w:r>
              <w:rPr>
                <w:rFonts w:ascii="Arial" w:hAnsi="Arial" w:cs="Arial"/>
                <w:bCs/>
                <w:sz w:val="18"/>
                <w:szCs w:val="18"/>
              </w:rPr>
              <w:t xml:space="preserve">Not </w:t>
            </w:r>
            <w:r w:rsidR="002617E0">
              <w:rPr>
                <w:rFonts w:ascii="Arial" w:hAnsi="Arial" w:cs="Arial"/>
                <w:bCs/>
                <w:sz w:val="18"/>
                <w:szCs w:val="18"/>
              </w:rPr>
              <w:t>A</w:t>
            </w:r>
            <w:r>
              <w:rPr>
                <w:rFonts w:ascii="Arial" w:hAnsi="Arial" w:cs="Arial"/>
                <w:bCs/>
                <w:sz w:val="18"/>
                <w:szCs w:val="18"/>
              </w:rPr>
              <w:t>pplicable</w:t>
            </w:r>
          </w:p>
          <w:p w14:paraId="76F21E08" w14:textId="2127946D" w:rsidR="00C80C19" w:rsidRPr="001120E6" w:rsidRDefault="00C80C19" w:rsidP="00C80C19">
            <w:pPr>
              <w:rPr>
                <w:rFonts w:ascii="Arial" w:hAnsi="Arial" w:cs="Arial"/>
                <w:b/>
                <w:sz w:val="18"/>
                <w:szCs w:val="18"/>
              </w:rPr>
            </w:pPr>
          </w:p>
        </w:tc>
      </w:tr>
      <w:tr w:rsidR="00822C8A" w:rsidRPr="00076E7B" w14:paraId="409F1317" w14:textId="77777777" w:rsidTr="006C604F">
        <w:tc>
          <w:tcPr>
            <w:tcW w:w="2250" w:type="dxa"/>
          </w:tcPr>
          <w:p w14:paraId="2A6CF1D9" w14:textId="484FCF2A" w:rsidR="00822C8A" w:rsidRPr="005B293C" w:rsidRDefault="004D5884" w:rsidP="00CD7EE8">
            <w:pPr>
              <w:rPr>
                <w:rFonts w:ascii="Arial" w:hAnsi="Arial" w:cs="Arial"/>
                <w:b/>
                <w:color w:val="44546A" w:themeColor="text2"/>
                <w:sz w:val="18"/>
                <w:szCs w:val="18"/>
              </w:rPr>
            </w:pPr>
            <w:r w:rsidRPr="005B293C">
              <w:rPr>
                <w:rFonts w:ascii="Arial" w:hAnsi="Arial" w:cs="Arial"/>
                <w:b/>
                <w:color w:val="44546A" w:themeColor="text2"/>
                <w:sz w:val="18"/>
                <w:szCs w:val="18"/>
              </w:rPr>
              <w:t>ALLOCATION OF PREMIUM TO CODING</w:t>
            </w:r>
          </w:p>
        </w:tc>
        <w:tc>
          <w:tcPr>
            <w:tcW w:w="6776" w:type="dxa"/>
          </w:tcPr>
          <w:p w14:paraId="7FCB5588" w14:textId="2CAAC781" w:rsidR="00BB35FD" w:rsidRPr="00B17D18" w:rsidRDefault="00BB35FD" w:rsidP="00F81EC6">
            <w:pPr>
              <w:rPr>
                <w:rFonts w:ascii="Arial" w:hAnsi="Arial" w:cs="Arial"/>
                <w:b/>
                <w:sz w:val="18"/>
                <w:szCs w:val="18"/>
                <w:u w:val="single"/>
              </w:rPr>
            </w:pPr>
            <w:r w:rsidRPr="00B17D18">
              <w:rPr>
                <w:rFonts w:ascii="Arial" w:hAnsi="Arial" w:cs="Arial"/>
                <w:b/>
                <w:sz w:val="18"/>
                <w:szCs w:val="18"/>
                <w:u w:val="single"/>
              </w:rPr>
              <w:t>Section 1</w:t>
            </w:r>
          </w:p>
          <w:p w14:paraId="2EB47D00" w14:textId="54BE30C7" w:rsidR="00B101F3" w:rsidRPr="005B293C" w:rsidRDefault="00B101F3" w:rsidP="00F81EC6">
            <w:pPr>
              <w:rPr>
                <w:rFonts w:ascii="Arial" w:hAnsi="Arial" w:cs="Arial"/>
                <w:b/>
                <w:sz w:val="18"/>
                <w:szCs w:val="18"/>
              </w:rPr>
            </w:pPr>
            <w:r w:rsidRPr="005B293C">
              <w:rPr>
                <w:rFonts w:ascii="Arial" w:hAnsi="Arial" w:cs="Arial"/>
                <w:b/>
                <w:sz w:val="18"/>
                <w:szCs w:val="18"/>
              </w:rPr>
              <w:t>Risk Code 1</w:t>
            </w:r>
          </w:p>
          <w:p w14:paraId="24966DF4" w14:textId="1F621B9C" w:rsidR="00F81EC6" w:rsidRPr="005B293C" w:rsidRDefault="00F81EC6" w:rsidP="00F81EC6">
            <w:pPr>
              <w:rPr>
                <w:rFonts w:ascii="Arial" w:hAnsi="Arial" w:cs="Arial"/>
                <w:sz w:val="18"/>
                <w:szCs w:val="18"/>
              </w:rPr>
            </w:pPr>
            <w:r w:rsidRPr="005B293C">
              <w:rPr>
                <w:rFonts w:ascii="Arial" w:hAnsi="Arial" w:cs="Arial"/>
                <w:b/>
                <w:sz w:val="18"/>
                <w:szCs w:val="18"/>
              </w:rPr>
              <w:t>Risk Code:</w:t>
            </w:r>
            <w:r w:rsidRPr="005B293C">
              <w:rPr>
                <w:rFonts w:ascii="Arial" w:hAnsi="Arial" w:cs="Arial"/>
                <w:b/>
                <w:sz w:val="18"/>
                <w:szCs w:val="18"/>
              </w:rPr>
              <w:tab/>
            </w:r>
            <w:r w:rsidRPr="005B293C">
              <w:rPr>
                <w:rFonts w:ascii="Arial" w:hAnsi="Arial" w:cs="Arial"/>
                <w:b/>
                <w:sz w:val="18"/>
                <w:szCs w:val="18"/>
              </w:rPr>
              <w:tab/>
            </w:r>
            <w:r w:rsidR="00B101F3" w:rsidRPr="005B293C">
              <w:rPr>
                <w:rFonts w:ascii="Arial" w:hAnsi="Arial" w:cs="Arial"/>
                <w:color w:val="000000"/>
                <w:sz w:val="18"/>
                <w:szCs w:val="18"/>
              </w:rPr>
              <w:t>P3</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sz w:val="18"/>
                <w:szCs w:val="18"/>
              </w:rPr>
              <w:t xml:space="preserve"> </w:t>
            </w:r>
          </w:p>
          <w:p w14:paraId="3A04EA4E" w14:textId="30A5636E" w:rsidR="00F81EC6" w:rsidRPr="005B293C" w:rsidRDefault="00F81EC6" w:rsidP="00F81EC6">
            <w:pPr>
              <w:rPr>
                <w:rFonts w:ascii="Arial" w:hAnsi="Arial" w:cs="Arial"/>
                <w:sz w:val="18"/>
                <w:szCs w:val="18"/>
              </w:rPr>
            </w:pPr>
            <w:r w:rsidRPr="005B293C">
              <w:rPr>
                <w:rFonts w:ascii="Arial" w:hAnsi="Arial" w:cs="Arial"/>
                <w:b/>
                <w:sz w:val="18"/>
                <w:szCs w:val="18"/>
              </w:rPr>
              <w:t>Premium Allocation:</w:t>
            </w:r>
            <w:r w:rsidRPr="005B293C">
              <w:rPr>
                <w:rFonts w:ascii="Arial" w:hAnsi="Arial" w:cs="Arial"/>
                <w:b/>
                <w:sz w:val="18"/>
                <w:szCs w:val="18"/>
              </w:rPr>
              <w:tab/>
            </w:r>
            <w:r w:rsidR="00ED0248">
              <w:rPr>
                <w:rFonts w:ascii="Arial" w:hAnsi="Arial" w:cs="Arial"/>
                <w:sz w:val="18"/>
                <w:szCs w:val="18"/>
              </w:rPr>
              <w:t>95</w:t>
            </w:r>
            <w:r w:rsidRPr="005B293C">
              <w:rPr>
                <w:rFonts w:ascii="Arial" w:hAnsi="Arial" w:cs="Arial"/>
                <w:sz w:val="18"/>
                <w:szCs w:val="18"/>
              </w:rPr>
              <w:t xml:space="preserve">% </w:t>
            </w:r>
          </w:p>
          <w:p w14:paraId="5AB01C2F" w14:textId="4A444B79" w:rsidR="00F81EC6" w:rsidRPr="005B293C" w:rsidRDefault="00F81EC6" w:rsidP="00F81EC6">
            <w:pPr>
              <w:rPr>
                <w:rFonts w:ascii="Arial" w:hAnsi="Arial" w:cs="Arial"/>
                <w:b/>
                <w:sz w:val="18"/>
                <w:szCs w:val="18"/>
              </w:rPr>
            </w:pPr>
          </w:p>
          <w:p w14:paraId="4092510B" w14:textId="4EA2B381" w:rsidR="005B293C" w:rsidRPr="005B293C" w:rsidRDefault="005B293C" w:rsidP="00F81EC6">
            <w:pPr>
              <w:rPr>
                <w:rFonts w:ascii="Arial" w:hAnsi="Arial" w:cs="Arial"/>
                <w:b/>
                <w:sz w:val="18"/>
                <w:szCs w:val="18"/>
              </w:rPr>
            </w:pPr>
            <w:r w:rsidRPr="005B293C">
              <w:rPr>
                <w:rFonts w:ascii="Arial" w:hAnsi="Arial" w:cs="Arial"/>
                <w:b/>
                <w:sz w:val="18"/>
                <w:szCs w:val="18"/>
              </w:rPr>
              <w:t>Risk Code 2</w:t>
            </w:r>
          </w:p>
          <w:p w14:paraId="313620E0" w14:textId="3DC4DB37" w:rsidR="00F81EC6" w:rsidRPr="005B293C" w:rsidRDefault="00F81EC6" w:rsidP="00F81EC6">
            <w:pPr>
              <w:rPr>
                <w:rFonts w:ascii="Arial" w:hAnsi="Arial" w:cs="Arial"/>
                <w:sz w:val="18"/>
                <w:szCs w:val="18"/>
              </w:rPr>
            </w:pPr>
            <w:r w:rsidRPr="005B293C">
              <w:rPr>
                <w:rFonts w:ascii="Arial" w:hAnsi="Arial" w:cs="Arial"/>
                <w:b/>
                <w:sz w:val="18"/>
                <w:szCs w:val="18"/>
              </w:rPr>
              <w:t>Risk Code:</w:t>
            </w:r>
            <w:r w:rsidRPr="005B293C">
              <w:rPr>
                <w:rFonts w:ascii="Arial" w:hAnsi="Arial" w:cs="Arial"/>
                <w:b/>
                <w:sz w:val="18"/>
                <w:szCs w:val="18"/>
              </w:rPr>
              <w:tab/>
            </w:r>
            <w:r w:rsidRPr="005B293C">
              <w:rPr>
                <w:rFonts w:ascii="Arial" w:hAnsi="Arial" w:cs="Arial"/>
                <w:b/>
                <w:sz w:val="18"/>
                <w:szCs w:val="18"/>
              </w:rPr>
              <w:tab/>
            </w:r>
            <w:r w:rsidR="005B293C" w:rsidRPr="005B293C">
              <w:rPr>
                <w:rFonts w:ascii="Arial" w:hAnsi="Arial" w:cs="Arial"/>
                <w:sz w:val="18"/>
                <w:szCs w:val="18"/>
              </w:rPr>
              <w:t>P2</w:t>
            </w:r>
          </w:p>
          <w:p w14:paraId="04078FC8" w14:textId="788B6455" w:rsidR="00822C8A" w:rsidRDefault="00F81EC6" w:rsidP="00F81EC6">
            <w:pPr>
              <w:rPr>
                <w:rFonts w:ascii="Arial" w:hAnsi="Arial" w:cs="Arial"/>
                <w:sz w:val="18"/>
                <w:szCs w:val="18"/>
              </w:rPr>
            </w:pPr>
            <w:r w:rsidRPr="005B293C">
              <w:rPr>
                <w:rFonts w:ascii="Arial" w:hAnsi="Arial" w:cs="Arial"/>
                <w:b/>
                <w:sz w:val="18"/>
                <w:szCs w:val="18"/>
              </w:rPr>
              <w:t>Premium Allocation:</w:t>
            </w:r>
            <w:r w:rsidRPr="005B293C">
              <w:rPr>
                <w:rFonts w:ascii="Arial" w:hAnsi="Arial" w:cs="Arial"/>
                <w:b/>
                <w:sz w:val="18"/>
                <w:szCs w:val="18"/>
              </w:rPr>
              <w:tab/>
            </w:r>
            <w:r w:rsidR="001462F2">
              <w:rPr>
                <w:rFonts w:ascii="Arial" w:hAnsi="Arial" w:cs="Arial"/>
                <w:sz w:val="18"/>
                <w:szCs w:val="18"/>
              </w:rPr>
              <w:t>5</w:t>
            </w:r>
            <w:r w:rsidRPr="005B293C">
              <w:rPr>
                <w:rFonts w:ascii="Arial" w:hAnsi="Arial" w:cs="Arial"/>
                <w:sz w:val="18"/>
                <w:szCs w:val="18"/>
              </w:rPr>
              <w:t>%</w:t>
            </w:r>
          </w:p>
          <w:p w14:paraId="62276907" w14:textId="77777777" w:rsidR="002D4060" w:rsidRDefault="002D4060" w:rsidP="00F81EC6">
            <w:pPr>
              <w:rPr>
                <w:rFonts w:ascii="Arial" w:hAnsi="Arial" w:cs="Arial"/>
                <w:sz w:val="18"/>
                <w:szCs w:val="18"/>
              </w:rPr>
            </w:pPr>
          </w:p>
          <w:p w14:paraId="6EACBAC6" w14:textId="77777777" w:rsidR="002D4060" w:rsidRPr="00B17D18" w:rsidRDefault="002D4060" w:rsidP="002D4060">
            <w:pPr>
              <w:rPr>
                <w:rFonts w:ascii="Arial" w:hAnsi="Arial" w:cs="Arial"/>
                <w:b/>
                <w:sz w:val="18"/>
                <w:szCs w:val="18"/>
                <w:u w:val="single"/>
              </w:rPr>
            </w:pPr>
            <w:r w:rsidRPr="00B17D18">
              <w:rPr>
                <w:rFonts w:ascii="Arial" w:hAnsi="Arial" w:cs="Arial"/>
                <w:b/>
                <w:sz w:val="18"/>
                <w:szCs w:val="18"/>
                <w:u w:val="single"/>
              </w:rPr>
              <w:t>Section 2</w:t>
            </w:r>
          </w:p>
          <w:p w14:paraId="73862507" w14:textId="77777777" w:rsidR="002D4060" w:rsidRPr="005B293C" w:rsidRDefault="002D4060" w:rsidP="002D4060">
            <w:pPr>
              <w:rPr>
                <w:rFonts w:ascii="Arial" w:hAnsi="Arial" w:cs="Arial"/>
                <w:b/>
                <w:sz w:val="18"/>
                <w:szCs w:val="18"/>
              </w:rPr>
            </w:pPr>
            <w:r w:rsidRPr="005B293C">
              <w:rPr>
                <w:rFonts w:ascii="Arial" w:hAnsi="Arial" w:cs="Arial"/>
                <w:b/>
                <w:sz w:val="18"/>
                <w:szCs w:val="18"/>
              </w:rPr>
              <w:t>Risk Code 1</w:t>
            </w:r>
          </w:p>
          <w:p w14:paraId="7C477B58" w14:textId="77777777" w:rsidR="002D4060" w:rsidRPr="005B293C" w:rsidRDefault="002D4060" w:rsidP="002D4060">
            <w:pPr>
              <w:rPr>
                <w:rFonts w:ascii="Arial" w:hAnsi="Arial" w:cs="Arial"/>
                <w:sz w:val="18"/>
                <w:szCs w:val="18"/>
              </w:rPr>
            </w:pPr>
            <w:r w:rsidRPr="005B293C">
              <w:rPr>
                <w:rFonts w:ascii="Arial" w:hAnsi="Arial" w:cs="Arial"/>
                <w:b/>
                <w:sz w:val="18"/>
                <w:szCs w:val="18"/>
              </w:rPr>
              <w:t>Risk Code:</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color w:val="000000"/>
                <w:sz w:val="18"/>
                <w:szCs w:val="18"/>
              </w:rPr>
              <w:t>P7</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sz w:val="18"/>
                <w:szCs w:val="18"/>
              </w:rPr>
              <w:t xml:space="preserve"> </w:t>
            </w:r>
          </w:p>
          <w:p w14:paraId="5D53DE45" w14:textId="1694FD4E" w:rsidR="002D4060" w:rsidRPr="005B293C" w:rsidRDefault="002D4060" w:rsidP="002D4060">
            <w:pPr>
              <w:rPr>
                <w:rFonts w:ascii="Arial" w:hAnsi="Arial" w:cs="Arial"/>
                <w:sz w:val="18"/>
                <w:szCs w:val="18"/>
              </w:rPr>
            </w:pPr>
            <w:r w:rsidRPr="005B293C">
              <w:rPr>
                <w:rFonts w:ascii="Arial" w:hAnsi="Arial" w:cs="Arial"/>
                <w:b/>
                <w:sz w:val="18"/>
                <w:szCs w:val="18"/>
              </w:rPr>
              <w:t>Premium Allocation:</w:t>
            </w:r>
            <w:r w:rsidRPr="005B293C">
              <w:rPr>
                <w:rFonts w:ascii="Arial" w:hAnsi="Arial" w:cs="Arial"/>
                <w:b/>
                <w:sz w:val="18"/>
                <w:szCs w:val="18"/>
              </w:rPr>
              <w:tab/>
            </w:r>
            <w:r w:rsidR="00ED0248">
              <w:rPr>
                <w:rFonts w:ascii="Arial" w:hAnsi="Arial" w:cs="Arial"/>
                <w:sz w:val="18"/>
                <w:szCs w:val="18"/>
              </w:rPr>
              <w:t>95</w:t>
            </w:r>
            <w:r w:rsidR="0000794D" w:rsidRPr="005B293C">
              <w:rPr>
                <w:rFonts w:ascii="Arial" w:hAnsi="Arial" w:cs="Arial"/>
                <w:sz w:val="18"/>
                <w:szCs w:val="18"/>
              </w:rPr>
              <w:t>%</w:t>
            </w:r>
          </w:p>
          <w:p w14:paraId="7582EE48" w14:textId="77777777" w:rsidR="002D4060" w:rsidRPr="005B293C" w:rsidRDefault="002D4060" w:rsidP="002D4060">
            <w:pPr>
              <w:rPr>
                <w:rFonts w:ascii="Arial" w:hAnsi="Arial" w:cs="Arial"/>
                <w:sz w:val="18"/>
                <w:szCs w:val="18"/>
              </w:rPr>
            </w:pPr>
          </w:p>
          <w:p w14:paraId="3AFC2B9B" w14:textId="77777777" w:rsidR="002D4060" w:rsidRPr="005B293C" w:rsidRDefault="002D4060" w:rsidP="002D4060">
            <w:pPr>
              <w:rPr>
                <w:rFonts w:ascii="Arial" w:hAnsi="Arial" w:cs="Arial"/>
                <w:b/>
                <w:sz w:val="18"/>
                <w:szCs w:val="18"/>
              </w:rPr>
            </w:pPr>
            <w:r w:rsidRPr="005B293C">
              <w:rPr>
                <w:rFonts w:ascii="Arial" w:hAnsi="Arial" w:cs="Arial"/>
                <w:b/>
                <w:sz w:val="18"/>
                <w:szCs w:val="18"/>
              </w:rPr>
              <w:t>Risk Code 2</w:t>
            </w:r>
          </w:p>
          <w:p w14:paraId="77219F10" w14:textId="77777777" w:rsidR="002D4060" w:rsidRPr="005B293C" w:rsidRDefault="002D4060" w:rsidP="002D4060">
            <w:pPr>
              <w:rPr>
                <w:rFonts w:ascii="Arial" w:hAnsi="Arial" w:cs="Arial"/>
                <w:sz w:val="18"/>
                <w:szCs w:val="18"/>
              </w:rPr>
            </w:pPr>
            <w:r w:rsidRPr="005B293C">
              <w:rPr>
                <w:rFonts w:ascii="Arial" w:hAnsi="Arial" w:cs="Arial"/>
                <w:b/>
                <w:sz w:val="18"/>
                <w:szCs w:val="18"/>
              </w:rPr>
              <w:t>Risk Code:</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sz w:val="18"/>
                <w:szCs w:val="18"/>
              </w:rPr>
              <w:t>P6</w:t>
            </w:r>
          </w:p>
          <w:p w14:paraId="5FE02D22" w14:textId="6CC64684" w:rsidR="002D4060" w:rsidRDefault="002D4060" w:rsidP="002D4060">
            <w:pPr>
              <w:rPr>
                <w:rFonts w:ascii="Arial" w:hAnsi="Arial" w:cs="Arial"/>
                <w:sz w:val="18"/>
                <w:szCs w:val="18"/>
              </w:rPr>
            </w:pPr>
            <w:r w:rsidRPr="005B293C">
              <w:rPr>
                <w:rFonts w:ascii="Arial" w:hAnsi="Arial" w:cs="Arial"/>
                <w:b/>
                <w:sz w:val="18"/>
                <w:szCs w:val="18"/>
              </w:rPr>
              <w:lastRenderedPageBreak/>
              <w:t>Premium Allocation:</w:t>
            </w:r>
            <w:r w:rsidRPr="005B293C">
              <w:rPr>
                <w:rFonts w:ascii="Arial" w:hAnsi="Arial" w:cs="Arial"/>
                <w:b/>
                <w:sz w:val="18"/>
                <w:szCs w:val="18"/>
              </w:rPr>
              <w:tab/>
            </w:r>
            <w:r w:rsidR="0000794D">
              <w:rPr>
                <w:rFonts w:ascii="Arial" w:hAnsi="Arial" w:cs="Arial"/>
                <w:sz w:val="18"/>
                <w:szCs w:val="18"/>
              </w:rPr>
              <w:t>5</w:t>
            </w:r>
            <w:r w:rsidR="0000794D" w:rsidRPr="005B293C">
              <w:rPr>
                <w:rFonts w:ascii="Arial" w:hAnsi="Arial" w:cs="Arial"/>
                <w:sz w:val="18"/>
                <w:szCs w:val="18"/>
              </w:rPr>
              <w:t>%</w:t>
            </w:r>
          </w:p>
          <w:p w14:paraId="730E9617" w14:textId="77777777" w:rsidR="002D4060" w:rsidRDefault="002D4060" w:rsidP="002D4060">
            <w:pPr>
              <w:rPr>
                <w:rFonts w:ascii="Arial" w:hAnsi="Arial" w:cs="Arial"/>
                <w:sz w:val="18"/>
                <w:szCs w:val="18"/>
              </w:rPr>
            </w:pPr>
          </w:p>
          <w:p w14:paraId="36D42C20" w14:textId="77777777" w:rsidR="002D4060" w:rsidRPr="00B17D18" w:rsidRDefault="002D4060" w:rsidP="002D4060">
            <w:pPr>
              <w:rPr>
                <w:rFonts w:ascii="Arial" w:hAnsi="Arial" w:cs="Arial"/>
                <w:b/>
                <w:sz w:val="18"/>
                <w:szCs w:val="18"/>
                <w:u w:val="single"/>
              </w:rPr>
            </w:pPr>
            <w:r w:rsidRPr="00B17D18">
              <w:rPr>
                <w:rFonts w:ascii="Arial" w:hAnsi="Arial" w:cs="Arial"/>
                <w:b/>
                <w:sz w:val="18"/>
                <w:szCs w:val="18"/>
                <w:u w:val="single"/>
              </w:rPr>
              <w:t>Section 3</w:t>
            </w:r>
          </w:p>
          <w:p w14:paraId="04AD9E9F" w14:textId="77777777" w:rsidR="002D4060" w:rsidRPr="005B293C" w:rsidRDefault="002D4060" w:rsidP="002D4060">
            <w:pPr>
              <w:rPr>
                <w:rFonts w:ascii="Arial" w:hAnsi="Arial" w:cs="Arial"/>
                <w:b/>
                <w:sz w:val="18"/>
                <w:szCs w:val="18"/>
              </w:rPr>
            </w:pPr>
            <w:r w:rsidRPr="005B293C">
              <w:rPr>
                <w:rFonts w:ascii="Arial" w:hAnsi="Arial" w:cs="Arial"/>
                <w:b/>
                <w:sz w:val="18"/>
                <w:szCs w:val="18"/>
              </w:rPr>
              <w:t>Risk Code 1</w:t>
            </w:r>
          </w:p>
          <w:p w14:paraId="13AAE8D2" w14:textId="77777777" w:rsidR="002D4060" w:rsidRPr="005B293C" w:rsidRDefault="002D4060" w:rsidP="002D4060">
            <w:pPr>
              <w:rPr>
                <w:rFonts w:ascii="Arial" w:hAnsi="Arial" w:cs="Arial"/>
                <w:sz w:val="18"/>
                <w:szCs w:val="18"/>
              </w:rPr>
            </w:pPr>
            <w:r w:rsidRPr="005B293C">
              <w:rPr>
                <w:rFonts w:ascii="Arial" w:hAnsi="Arial" w:cs="Arial"/>
                <w:b/>
                <w:sz w:val="18"/>
                <w:szCs w:val="18"/>
              </w:rPr>
              <w:t>Risk Code:</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color w:val="000000"/>
                <w:sz w:val="18"/>
                <w:szCs w:val="18"/>
              </w:rPr>
              <w:t>P7</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sz w:val="18"/>
                <w:szCs w:val="18"/>
              </w:rPr>
              <w:t xml:space="preserve"> </w:t>
            </w:r>
          </w:p>
          <w:p w14:paraId="1EB27677" w14:textId="0D8C241A" w:rsidR="002D4060" w:rsidRPr="005B293C" w:rsidRDefault="002D4060" w:rsidP="002D4060">
            <w:pPr>
              <w:rPr>
                <w:rFonts w:ascii="Arial" w:hAnsi="Arial" w:cs="Arial"/>
                <w:sz w:val="18"/>
                <w:szCs w:val="18"/>
              </w:rPr>
            </w:pPr>
            <w:r w:rsidRPr="005B293C">
              <w:rPr>
                <w:rFonts w:ascii="Arial" w:hAnsi="Arial" w:cs="Arial"/>
                <w:b/>
                <w:sz w:val="18"/>
                <w:szCs w:val="18"/>
              </w:rPr>
              <w:t>Premium Allocation:</w:t>
            </w:r>
            <w:r w:rsidRPr="005B293C">
              <w:rPr>
                <w:rFonts w:ascii="Arial" w:hAnsi="Arial" w:cs="Arial"/>
                <w:b/>
                <w:sz w:val="18"/>
                <w:szCs w:val="18"/>
              </w:rPr>
              <w:tab/>
            </w:r>
            <w:r w:rsidR="00ED0248">
              <w:rPr>
                <w:rFonts w:ascii="Arial" w:hAnsi="Arial" w:cs="Arial"/>
                <w:sz w:val="18"/>
                <w:szCs w:val="18"/>
              </w:rPr>
              <w:t>9</w:t>
            </w:r>
            <w:r w:rsidR="0000794D">
              <w:rPr>
                <w:rFonts w:ascii="Arial" w:hAnsi="Arial" w:cs="Arial"/>
                <w:sz w:val="18"/>
                <w:szCs w:val="18"/>
              </w:rPr>
              <w:t>5</w:t>
            </w:r>
            <w:r w:rsidR="0000794D" w:rsidRPr="005B293C">
              <w:rPr>
                <w:rFonts w:ascii="Arial" w:hAnsi="Arial" w:cs="Arial"/>
                <w:sz w:val="18"/>
                <w:szCs w:val="18"/>
              </w:rPr>
              <w:t>%</w:t>
            </w:r>
          </w:p>
          <w:p w14:paraId="3F777338" w14:textId="77777777" w:rsidR="002D4060" w:rsidRPr="005B293C" w:rsidRDefault="002D4060" w:rsidP="002D4060">
            <w:pPr>
              <w:rPr>
                <w:rFonts w:ascii="Arial" w:hAnsi="Arial" w:cs="Arial"/>
                <w:sz w:val="18"/>
                <w:szCs w:val="18"/>
              </w:rPr>
            </w:pPr>
          </w:p>
          <w:p w14:paraId="648C09D4" w14:textId="77777777" w:rsidR="002D4060" w:rsidRPr="005B293C" w:rsidRDefault="002D4060" w:rsidP="002D4060">
            <w:pPr>
              <w:rPr>
                <w:rFonts w:ascii="Arial" w:hAnsi="Arial" w:cs="Arial"/>
                <w:b/>
                <w:sz w:val="18"/>
                <w:szCs w:val="18"/>
              </w:rPr>
            </w:pPr>
            <w:r w:rsidRPr="005B293C">
              <w:rPr>
                <w:rFonts w:ascii="Arial" w:hAnsi="Arial" w:cs="Arial"/>
                <w:b/>
                <w:sz w:val="18"/>
                <w:szCs w:val="18"/>
              </w:rPr>
              <w:t>Risk Code 2</w:t>
            </w:r>
          </w:p>
          <w:p w14:paraId="6B61E5BA" w14:textId="77777777" w:rsidR="002D4060" w:rsidRPr="005B293C" w:rsidRDefault="002D4060" w:rsidP="002D4060">
            <w:pPr>
              <w:rPr>
                <w:rFonts w:ascii="Arial" w:hAnsi="Arial" w:cs="Arial"/>
                <w:sz w:val="18"/>
                <w:szCs w:val="18"/>
              </w:rPr>
            </w:pPr>
            <w:r w:rsidRPr="005B293C">
              <w:rPr>
                <w:rFonts w:ascii="Arial" w:hAnsi="Arial" w:cs="Arial"/>
                <w:b/>
                <w:sz w:val="18"/>
                <w:szCs w:val="18"/>
              </w:rPr>
              <w:t>Risk Code:</w:t>
            </w:r>
            <w:r w:rsidRPr="005B293C">
              <w:rPr>
                <w:rFonts w:ascii="Arial" w:hAnsi="Arial" w:cs="Arial"/>
                <w:b/>
                <w:sz w:val="18"/>
                <w:szCs w:val="18"/>
              </w:rPr>
              <w:tab/>
            </w:r>
            <w:r w:rsidRPr="005B293C">
              <w:rPr>
                <w:rFonts w:ascii="Arial" w:hAnsi="Arial" w:cs="Arial"/>
                <w:b/>
                <w:sz w:val="18"/>
                <w:szCs w:val="18"/>
              </w:rPr>
              <w:tab/>
            </w:r>
            <w:r w:rsidRPr="005B293C">
              <w:rPr>
                <w:rFonts w:ascii="Arial" w:hAnsi="Arial" w:cs="Arial"/>
                <w:sz w:val="18"/>
                <w:szCs w:val="18"/>
              </w:rPr>
              <w:t>P6</w:t>
            </w:r>
          </w:p>
          <w:p w14:paraId="051AC2B8" w14:textId="5451AD85" w:rsidR="002D4060" w:rsidRDefault="002D4060" w:rsidP="00F81EC6">
            <w:pPr>
              <w:rPr>
                <w:rFonts w:ascii="Arial" w:hAnsi="Arial" w:cs="Arial"/>
                <w:sz w:val="18"/>
                <w:szCs w:val="18"/>
              </w:rPr>
            </w:pPr>
            <w:r w:rsidRPr="005B293C">
              <w:rPr>
                <w:rFonts w:ascii="Arial" w:hAnsi="Arial" w:cs="Arial"/>
                <w:b/>
                <w:sz w:val="18"/>
                <w:szCs w:val="18"/>
              </w:rPr>
              <w:t>Premium Allocation:</w:t>
            </w:r>
            <w:r w:rsidRPr="005B293C">
              <w:rPr>
                <w:rFonts w:ascii="Arial" w:hAnsi="Arial" w:cs="Arial"/>
                <w:b/>
                <w:sz w:val="18"/>
                <w:szCs w:val="18"/>
              </w:rPr>
              <w:tab/>
            </w:r>
            <w:r w:rsidR="0000794D">
              <w:rPr>
                <w:rFonts w:ascii="Arial" w:hAnsi="Arial" w:cs="Arial"/>
                <w:sz w:val="18"/>
                <w:szCs w:val="18"/>
              </w:rPr>
              <w:t>5</w:t>
            </w:r>
            <w:r w:rsidR="0000794D" w:rsidRPr="005B293C">
              <w:rPr>
                <w:rFonts w:ascii="Arial" w:hAnsi="Arial" w:cs="Arial"/>
                <w:sz w:val="18"/>
                <w:szCs w:val="18"/>
              </w:rPr>
              <w:t>%</w:t>
            </w:r>
          </w:p>
          <w:p w14:paraId="508DCF31" w14:textId="77777777" w:rsidR="005E1356" w:rsidRDefault="005E1356" w:rsidP="00F81EC6">
            <w:pPr>
              <w:rPr>
                <w:rFonts w:ascii="Arial" w:hAnsi="Arial" w:cs="Arial"/>
                <w:sz w:val="18"/>
                <w:szCs w:val="18"/>
              </w:rPr>
            </w:pPr>
          </w:p>
          <w:p w14:paraId="44B849B5" w14:textId="77777777" w:rsidR="005E1356" w:rsidRPr="00F2267E" w:rsidRDefault="005E1356" w:rsidP="005E1356">
            <w:pPr>
              <w:rPr>
                <w:rFonts w:ascii="Arial" w:hAnsi="Arial" w:cs="Arial"/>
                <w:b/>
                <w:bCs/>
                <w:i/>
                <w:iCs/>
                <w:sz w:val="18"/>
                <w:szCs w:val="18"/>
              </w:rPr>
            </w:pPr>
            <w:r w:rsidRPr="00F2267E">
              <w:rPr>
                <w:rFonts w:ascii="Arial" w:hAnsi="Arial" w:cs="Arial"/>
                <w:b/>
                <w:bCs/>
                <w:i/>
                <w:iCs/>
                <w:sz w:val="18"/>
                <w:szCs w:val="18"/>
              </w:rPr>
              <w:t>[Insert any other risk codes here]</w:t>
            </w:r>
          </w:p>
          <w:p w14:paraId="3086DB7D" w14:textId="60D41F0E" w:rsidR="005E1356" w:rsidRPr="005E1356" w:rsidRDefault="005E1356" w:rsidP="005E1356">
            <w:pPr>
              <w:rPr>
                <w:rFonts w:ascii="Arial" w:hAnsi="Arial" w:cs="Arial"/>
                <w:i/>
                <w:iCs/>
                <w:sz w:val="18"/>
                <w:szCs w:val="18"/>
              </w:rPr>
            </w:pPr>
          </w:p>
        </w:tc>
      </w:tr>
      <w:bookmarkEnd w:id="0"/>
      <w:tr w:rsidR="001750DB" w:rsidRPr="00076E7B" w14:paraId="4E2B5165" w14:textId="77777777" w:rsidTr="006C604F">
        <w:tc>
          <w:tcPr>
            <w:tcW w:w="2250" w:type="dxa"/>
          </w:tcPr>
          <w:p w14:paraId="205A8AC5" w14:textId="77777777" w:rsidR="001750DB" w:rsidRDefault="001750DB" w:rsidP="001750DB">
            <w:pPr>
              <w:rPr>
                <w:rFonts w:ascii="Arial" w:hAnsi="Arial" w:cs="Arial"/>
                <w:b/>
                <w:color w:val="44546A" w:themeColor="text2"/>
                <w:sz w:val="18"/>
                <w:szCs w:val="18"/>
              </w:rPr>
            </w:pPr>
            <w:r>
              <w:rPr>
                <w:rFonts w:ascii="Arial" w:hAnsi="Arial" w:cs="Arial"/>
                <w:b/>
                <w:color w:val="44546A" w:themeColor="text2"/>
                <w:sz w:val="18"/>
                <w:szCs w:val="18"/>
              </w:rPr>
              <w:lastRenderedPageBreak/>
              <w:t>ALLOCATION OF PREMIUM TO YEARS OF ACCOUNT</w:t>
            </w:r>
          </w:p>
          <w:p w14:paraId="753D1E28" w14:textId="77777777" w:rsidR="001750DB" w:rsidRPr="005B293C" w:rsidRDefault="001750DB" w:rsidP="001750DB">
            <w:pPr>
              <w:rPr>
                <w:rFonts w:ascii="Arial" w:hAnsi="Arial" w:cs="Arial"/>
                <w:b/>
                <w:color w:val="44546A" w:themeColor="text2"/>
                <w:sz w:val="18"/>
                <w:szCs w:val="18"/>
              </w:rPr>
            </w:pPr>
          </w:p>
        </w:tc>
        <w:tc>
          <w:tcPr>
            <w:tcW w:w="6776" w:type="dxa"/>
          </w:tcPr>
          <w:p w14:paraId="4C8A7B90" w14:textId="5383974A" w:rsidR="001750DB" w:rsidRDefault="001750DB" w:rsidP="001750DB">
            <w:pPr>
              <w:rPr>
                <w:rFonts w:ascii="Arial" w:hAnsi="Arial" w:cs="Arial"/>
                <w:bCs/>
                <w:sz w:val="18"/>
                <w:szCs w:val="18"/>
              </w:rPr>
            </w:pPr>
            <w:r w:rsidRPr="00961803">
              <w:rPr>
                <w:rFonts w:ascii="Arial" w:hAnsi="Arial" w:cs="Arial"/>
                <w:bCs/>
                <w:sz w:val="18"/>
                <w:szCs w:val="18"/>
              </w:rPr>
              <w:t xml:space="preserve">Not </w:t>
            </w:r>
            <w:r w:rsidR="002617E0">
              <w:rPr>
                <w:rFonts w:ascii="Arial" w:hAnsi="Arial" w:cs="Arial"/>
                <w:bCs/>
                <w:sz w:val="18"/>
                <w:szCs w:val="18"/>
              </w:rPr>
              <w:t>A</w:t>
            </w:r>
            <w:r w:rsidRPr="00961803">
              <w:rPr>
                <w:rFonts w:ascii="Arial" w:hAnsi="Arial" w:cs="Arial"/>
                <w:bCs/>
                <w:sz w:val="18"/>
                <w:szCs w:val="18"/>
              </w:rPr>
              <w:t>pplicable</w:t>
            </w:r>
          </w:p>
          <w:p w14:paraId="77B30E8A" w14:textId="77777777" w:rsidR="001750DB" w:rsidRDefault="001750DB" w:rsidP="001750DB">
            <w:pPr>
              <w:rPr>
                <w:rFonts w:ascii="Arial" w:hAnsi="Arial" w:cs="Arial"/>
                <w:bCs/>
                <w:sz w:val="18"/>
                <w:szCs w:val="18"/>
              </w:rPr>
            </w:pPr>
          </w:p>
          <w:p w14:paraId="44BAD287" w14:textId="77777777" w:rsidR="001750DB" w:rsidRPr="005B293C" w:rsidRDefault="001750DB" w:rsidP="001750DB">
            <w:pPr>
              <w:rPr>
                <w:rFonts w:ascii="Arial" w:hAnsi="Arial" w:cs="Arial"/>
                <w:b/>
                <w:sz w:val="18"/>
                <w:szCs w:val="18"/>
              </w:rPr>
            </w:pPr>
          </w:p>
        </w:tc>
      </w:tr>
      <w:tr w:rsidR="005A46EF" w:rsidRPr="00076E7B" w14:paraId="381DAE59" w14:textId="77777777" w:rsidTr="006C604F">
        <w:tc>
          <w:tcPr>
            <w:tcW w:w="2250" w:type="dxa"/>
          </w:tcPr>
          <w:p w14:paraId="22E76550" w14:textId="2FC33165" w:rsidR="005A46EF" w:rsidRDefault="005A46EF" w:rsidP="005A46EF">
            <w:pPr>
              <w:rPr>
                <w:rFonts w:ascii="Arial" w:hAnsi="Arial" w:cs="Arial"/>
                <w:b/>
                <w:color w:val="44546A" w:themeColor="text2"/>
                <w:sz w:val="18"/>
                <w:szCs w:val="18"/>
                <w:highlight w:val="yellow"/>
              </w:rPr>
            </w:pPr>
            <w:r w:rsidRPr="00EC605E">
              <w:rPr>
                <w:rFonts w:ascii="Arial" w:hAnsi="Arial" w:cs="Arial"/>
                <w:b/>
                <w:color w:val="44546A" w:themeColor="text2"/>
                <w:sz w:val="18"/>
                <w:szCs w:val="18"/>
              </w:rPr>
              <w:t xml:space="preserve">REGULATORY </w:t>
            </w:r>
            <w:r>
              <w:rPr>
                <w:rFonts w:ascii="Arial" w:hAnsi="Arial" w:cs="Arial"/>
                <w:b/>
                <w:bCs/>
                <w:color w:val="44546A" w:themeColor="text2"/>
                <w:sz w:val="18"/>
                <w:szCs w:val="18"/>
              </w:rPr>
              <w:t>POLICYHOLDER</w:t>
            </w:r>
            <w:r w:rsidRPr="00EC605E">
              <w:rPr>
                <w:rFonts w:ascii="Arial" w:hAnsi="Arial" w:cs="Arial"/>
                <w:b/>
                <w:color w:val="44546A" w:themeColor="text2"/>
                <w:sz w:val="18"/>
                <w:szCs w:val="18"/>
              </w:rPr>
              <w:t xml:space="preserve"> CLASSIFICATION</w:t>
            </w:r>
          </w:p>
        </w:tc>
        <w:tc>
          <w:tcPr>
            <w:tcW w:w="6776" w:type="dxa"/>
          </w:tcPr>
          <w:p w14:paraId="430E9B83" w14:textId="53B956A8" w:rsidR="005A46EF" w:rsidRPr="00EC605E" w:rsidRDefault="005A46EF" w:rsidP="005A46EF">
            <w:pPr>
              <w:rPr>
                <w:rFonts w:ascii="Arial" w:hAnsi="Arial" w:cs="Arial"/>
                <w:b/>
                <w:sz w:val="18"/>
                <w:szCs w:val="18"/>
              </w:rPr>
            </w:pPr>
            <w:r w:rsidRPr="00EC605E">
              <w:rPr>
                <w:rFonts w:ascii="Arial" w:hAnsi="Arial" w:cs="Arial"/>
                <w:sz w:val="18"/>
                <w:szCs w:val="18"/>
              </w:rPr>
              <w:t xml:space="preserve">Commercial – Large Risk </w:t>
            </w:r>
          </w:p>
          <w:p w14:paraId="2270DA9E" w14:textId="77777777" w:rsidR="005A46EF" w:rsidRDefault="005A46EF" w:rsidP="005A46EF">
            <w:pPr>
              <w:rPr>
                <w:rFonts w:ascii="Arial" w:hAnsi="Arial" w:cs="Arial"/>
                <w:b/>
                <w:sz w:val="18"/>
                <w:szCs w:val="18"/>
              </w:rPr>
            </w:pPr>
          </w:p>
          <w:p w14:paraId="105926B9" w14:textId="77777777" w:rsidR="008A75CA" w:rsidRPr="00EC605E" w:rsidRDefault="008A75CA" w:rsidP="005A46EF">
            <w:pPr>
              <w:rPr>
                <w:rFonts w:ascii="Arial" w:hAnsi="Arial" w:cs="Arial"/>
                <w:b/>
                <w:sz w:val="18"/>
                <w:szCs w:val="18"/>
              </w:rPr>
            </w:pPr>
          </w:p>
          <w:p w14:paraId="22267330" w14:textId="73AFD548" w:rsidR="005A46EF" w:rsidRPr="00076E7B" w:rsidRDefault="005A46EF" w:rsidP="005A46EF">
            <w:pPr>
              <w:rPr>
                <w:rFonts w:ascii="Arial" w:hAnsi="Arial" w:cs="Arial"/>
                <w:b/>
                <w:sz w:val="18"/>
                <w:szCs w:val="18"/>
                <w:highlight w:val="yellow"/>
              </w:rPr>
            </w:pPr>
          </w:p>
        </w:tc>
      </w:tr>
    </w:tbl>
    <w:p w14:paraId="618CB8BF" w14:textId="77777777" w:rsidR="004A02C7" w:rsidRPr="00076E7B" w:rsidRDefault="004A02C7" w:rsidP="00274E66">
      <w:pPr>
        <w:rPr>
          <w:rFonts w:ascii="Arial" w:hAnsi="Arial" w:cs="Arial"/>
          <w:highlight w:val="yellow"/>
        </w:rPr>
      </w:pPr>
    </w:p>
    <w:p w14:paraId="664CB582" w14:textId="77777777" w:rsidR="004A02C7" w:rsidRDefault="004A02C7" w:rsidP="00274E66">
      <w:pPr>
        <w:rPr>
          <w:rFonts w:ascii="Arial" w:hAnsi="Arial" w:cs="Arial"/>
          <w:highlight w:val="yellow"/>
        </w:rPr>
      </w:pPr>
    </w:p>
    <w:p w14:paraId="06C91566" w14:textId="77777777" w:rsidR="002E02E2" w:rsidRDefault="002E02E2" w:rsidP="00274E66">
      <w:pPr>
        <w:rPr>
          <w:rFonts w:ascii="Arial" w:hAnsi="Arial" w:cs="Arial"/>
          <w:highlight w:val="yellow"/>
        </w:rPr>
      </w:pPr>
    </w:p>
    <w:p w14:paraId="110D4573" w14:textId="77777777" w:rsidR="002E02E2" w:rsidRDefault="002E02E2" w:rsidP="00274E66">
      <w:pPr>
        <w:rPr>
          <w:rFonts w:ascii="Arial" w:hAnsi="Arial" w:cs="Arial"/>
          <w:highlight w:val="yellow"/>
        </w:rPr>
      </w:pPr>
    </w:p>
    <w:p w14:paraId="11E6429D" w14:textId="77777777" w:rsidR="002E02E2" w:rsidRDefault="002E02E2" w:rsidP="00274E66">
      <w:pPr>
        <w:rPr>
          <w:rFonts w:ascii="Arial" w:hAnsi="Arial" w:cs="Arial"/>
          <w:highlight w:val="yellow"/>
        </w:rPr>
      </w:pPr>
    </w:p>
    <w:p w14:paraId="250FB8BE" w14:textId="77777777" w:rsidR="002E02E2" w:rsidRDefault="002E02E2" w:rsidP="00274E66">
      <w:pPr>
        <w:rPr>
          <w:rFonts w:ascii="Arial" w:hAnsi="Arial" w:cs="Arial"/>
          <w:highlight w:val="yellow"/>
        </w:rPr>
      </w:pPr>
    </w:p>
    <w:p w14:paraId="15758A04" w14:textId="77777777" w:rsidR="002E02E2" w:rsidRDefault="002E02E2" w:rsidP="00274E66">
      <w:pPr>
        <w:rPr>
          <w:rFonts w:ascii="Arial" w:hAnsi="Arial" w:cs="Arial"/>
          <w:highlight w:val="yellow"/>
        </w:rPr>
      </w:pPr>
    </w:p>
    <w:p w14:paraId="7E4A7433" w14:textId="77777777" w:rsidR="002E02E2" w:rsidRDefault="002E02E2" w:rsidP="00274E66">
      <w:pPr>
        <w:rPr>
          <w:rFonts w:ascii="Arial" w:hAnsi="Arial" w:cs="Arial"/>
          <w:highlight w:val="yellow"/>
        </w:rPr>
      </w:pPr>
    </w:p>
    <w:p w14:paraId="2C6A5315" w14:textId="77777777" w:rsidR="002E02E2" w:rsidRDefault="002E02E2" w:rsidP="00274E66">
      <w:pPr>
        <w:rPr>
          <w:rFonts w:ascii="Arial" w:hAnsi="Arial" w:cs="Arial"/>
          <w:highlight w:val="yellow"/>
        </w:rPr>
      </w:pPr>
    </w:p>
    <w:p w14:paraId="176BAABB" w14:textId="77777777" w:rsidR="002E02E2" w:rsidRDefault="002E02E2" w:rsidP="00274E66">
      <w:pPr>
        <w:rPr>
          <w:rFonts w:ascii="Arial" w:hAnsi="Arial" w:cs="Arial"/>
          <w:highlight w:val="yellow"/>
        </w:rPr>
      </w:pPr>
    </w:p>
    <w:p w14:paraId="3CC6C187" w14:textId="77777777" w:rsidR="002E02E2" w:rsidRDefault="002E02E2" w:rsidP="00274E66">
      <w:pPr>
        <w:rPr>
          <w:rFonts w:ascii="Arial" w:hAnsi="Arial" w:cs="Arial"/>
          <w:highlight w:val="yellow"/>
        </w:rPr>
      </w:pPr>
    </w:p>
    <w:p w14:paraId="548FC76F" w14:textId="77777777" w:rsidR="002E02E2" w:rsidRDefault="002E02E2" w:rsidP="00274E66">
      <w:pPr>
        <w:rPr>
          <w:rFonts w:ascii="Arial" w:hAnsi="Arial" w:cs="Arial"/>
          <w:highlight w:val="yellow"/>
        </w:rPr>
      </w:pPr>
    </w:p>
    <w:p w14:paraId="5A837678" w14:textId="77777777" w:rsidR="002E02E2" w:rsidRDefault="002E02E2" w:rsidP="00274E66">
      <w:pPr>
        <w:rPr>
          <w:rFonts w:ascii="Arial" w:hAnsi="Arial" w:cs="Arial"/>
          <w:highlight w:val="yellow"/>
        </w:rPr>
      </w:pPr>
    </w:p>
    <w:p w14:paraId="35103ACB" w14:textId="59980C6A" w:rsidR="0039038C" w:rsidRDefault="0039038C">
      <w:pPr>
        <w:rPr>
          <w:rFonts w:ascii="Arial" w:hAnsi="Arial" w:cs="Arial"/>
          <w:highlight w:val="yellow"/>
        </w:rPr>
      </w:pPr>
      <w:r>
        <w:rPr>
          <w:rFonts w:ascii="Arial" w:hAnsi="Arial" w:cs="Arial"/>
          <w:highlight w:val="yellow"/>
        </w:rPr>
        <w:br w:type="page"/>
      </w:r>
    </w:p>
    <w:p w14:paraId="11F3DB06" w14:textId="0FCC11BC" w:rsidR="006A28F7" w:rsidRPr="00043FCA" w:rsidRDefault="00EB4A40">
      <w:pPr>
        <w:pStyle w:val="Heading1"/>
        <w:rPr>
          <w:rFonts w:ascii="Arial" w:hAnsi="Arial" w:cs="Arial"/>
          <w:b/>
          <w:bCs/>
          <w:color w:val="auto"/>
          <w:sz w:val="28"/>
          <w:szCs w:val="28"/>
        </w:rPr>
      </w:pPr>
      <w:r w:rsidRPr="00043FCA">
        <w:rPr>
          <w:rFonts w:ascii="Arial" w:hAnsi="Arial" w:cs="Arial"/>
          <w:b/>
          <w:bCs/>
          <w:color w:val="auto"/>
          <w:sz w:val="28"/>
          <w:szCs w:val="28"/>
        </w:rPr>
        <w:lastRenderedPageBreak/>
        <w:t xml:space="preserve">BROKER REMUNERATION AND DEDUCTIONS </w:t>
      </w:r>
    </w:p>
    <w:p w14:paraId="102C3E04" w14:textId="77777777" w:rsidR="009B2D65" w:rsidRPr="00076E7B" w:rsidRDefault="009B2D65" w:rsidP="009B2D65">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50"/>
        <w:gridCol w:w="6776"/>
      </w:tblGrid>
      <w:tr w:rsidR="009B2D65" w:rsidRPr="00076E7B" w14:paraId="6B81EB49" w14:textId="77777777" w:rsidTr="00017FFC">
        <w:tc>
          <w:tcPr>
            <w:tcW w:w="2250" w:type="dxa"/>
          </w:tcPr>
          <w:p w14:paraId="755436F3" w14:textId="1906B824" w:rsidR="009B2D65" w:rsidRPr="00076E7B" w:rsidRDefault="00A772A9" w:rsidP="00CD7EE8">
            <w:pPr>
              <w:rPr>
                <w:rFonts w:ascii="Arial" w:hAnsi="Arial" w:cs="Arial"/>
                <w:b/>
                <w:sz w:val="18"/>
                <w:szCs w:val="18"/>
                <w:highlight w:val="yellow"/>
              </w:rPr>
            </w:pPr>
            <w:r w:rsidRPr="00A772A9">
              <w:rPr>
                <w:rFonts w:ascii="Arial" w:hAnsi="Arial" w:cs="Arial"/>
                <w:b/>
                <w:color w:val="44546A" w:themeColor="text2"/>
                <w:sz w:val="18"/>
                <w:szCs w:val="18"/>
              </w:rPr>
              <w:t xml:space="preserve">FEE PAYABLE BY CLIENT  </w:t>
            </w:r>
          </w:p>
        </w:tc>
        <w:tc>
          <w:tcPr>
            <w:tcW w:w="6776" w:type="dxa"/>
          </w:tcPr>
          <w:p w14:paraId="5BE9FEA9" w14:textId="7804A509" w:rsidR="009B2D65" w:rsidRPr="00A772A9" w:rsidRDefault="00A772A9" w:rsidP="00A772A9">
            <w:pPr>
              <w:rPr>
                <w:rFonts w:ascii="Arial" w:hAnsi="Arial" w:cs="Arial"/>
                <w:bCs/>
                <w:sz w:val="18"/>
                <w:szCs w:val="18"/>
                <w:highlight w:val="yellow"/>
              </w:rPr>
            </w:pPr>
            <w:r w:rsidRPr="00A772A9">
              <w:rPr>
                <w:rFonts w:ascii="Arial" w:hAnsi="Arial" w:cs="Arial"/>
                <w:bCs/>
                <w:sz w:val="18"/>
                <w:szCs w:val="18"/>
              </w:rPr>
              <w:t>No</w:t>
            </w:r>
          </w:p>
          <w:p w14:paraId="674F627B" w14:textId="10710C1A" w:rsidR="00513624" w:rsidRPr="00076E7B" w:rsidRDefault="00513624" w:rsidP="00CD7EE8">
            <w:pPr>
              <w:rPr>
                <w:rFonts w:ascii="Arial" w:hAnsi="Arial" w:cs="Arial"/>
                <w:b/>
                <w:sz w:val="18"/>
                <w:szCs w:val="18"/>
                <w:highlight w:val="yellow"/>
              </w:rPr>
            </w:pPr>
          </w:p>
        </w:tc>
      </w:tr>
      <w:tr w:rsidR="00A772A9" w:rsidRPr="00076E7B" w14:paraId="30214EC2" w14:textId="77777777" w:rsidTr="00017FFC">
        <w:tc>
          <w:tcPr>
            <w:tcW w:w="2250" w:type="dxa"/>
          </w:tcPr>
          <w:p w14:paraId="44061D23" w14:textId="77777777" w:rsidR="00A772A9" w:rsidRPr="00076E7B" w:rsidRDefault="00A772A9" w:rsidP="00CD7EE8">
            <w:pPr>
              <w:rPr>
                <w:rFonts w:ascii="Arial" w:hAnsi="Arial" w:cs="Arial"/>
                <w:b/>
                <w:color w:val="44546A" w:themeColor="text2"/>
                <w:sz w:val="18"/>
                <w:szCs w:val="18"/>
                <w:highlight w:val="yellow"/>
              </w:rPr>
            </w:pPr>
          </w:p>
        </w:tc>
        <w:tc>
          <w:tcPr>
            <w:tcW w:w="6776" w:type="dxa"/>
          </w:tcPr>
          <w:p w14:paraId="3998A5E7" w14:textId="77777777" w:rsidR="00A772A9" w:rsidRPr="00076E7B" w:rsidRDefault="00A772A9" w:rsidP="00CD7EE8">
            <w:pPr>
              <w:rPr>
                <w:rFonts w:ascii="Arial" w:hAnsi="Arial" w:cs="Arial"/>
                <w:b/>
                <w:sz w:val="18"/>
                <w:szCs w:val="18"/>
                <w:highlight w:val="yellow"/>
              </w:rPr>
            </w:pPr>
          </w:p>
        </w:tc>
      </w:tr>
      <w:tr w:rsidR="00A772A9" w:rsidRPr="00076E7B" w14:paraId="0807F762" w14:textId="77777777" w:rsidTr="00017FFC">
        <w:tc>
          <w:tcPr>
            <w:tcW w:w="2250" w:type="dxa"/>
          </w:tcPr>
          <w:p w14:paraId="4587C1D9" w14:textId="33DD6D98" w:rsidR="00A772A9" w:rsidRPr="00A772A9" w:rsidRDefault="00A772A9" w:rsidP="00A772A9">
            <w:pPr>
              <w:rPr>
                <w:rFonts w:ascii="Arial" w:hAnsi="Arial" w:cs="Arial"/>
                <w:b/>
                <w:color w:val="44546A" w:themeColor="text2"/>
                <w:sz w:val="18"/>
                <w:szCs w:val="18"/>
              </w:rPr>
            </w:pPr>
            <w:r w:rsidRPr="00A772A9">
              <w:rPr>
                <w:rFonts w:ascii="Arial" w:hAnsi="Arial" w:cs="Arial"/>
                <w:b/>
                <w:color w:val="44546A" w:themeColor="text2"/>
                <w:sz w:val="18"/>
                <w:szCs w:val="18"/>
              </w:rPr>
              <w:t xml:space="preserve">TOTAL BROKERAGE </w:t>
            </w:r>
          </w:p>
        </w:tc>
        <w:tc>
          <w:tcPr>
            <w:tcW w:w="6776" w:type="dxa"/>
          </w:tcPr>
          <w:p w14:paraId="46F7DA96" w14:textId="77777777" w:rsidR="00A772A9" w:rsidRPr="00A772A9" w:rsidRDefault="00A772A9" w:rsidP="00A772A9">
            <w:pPr>
              <w:rPr>
                <w:rFonts w:ascii="Arial" w:hAnsi="Arial" w:cs="Arial"/>
                <w:sz w:val="18"/>
                <w:szCs w:val="18"/>
              </w:rPr>
            </w:pPr>
            <w:r w:rsidRPr="00A772A9">
              <w:rPr>
                <w:rFonts w:ascii="Arial" w:hAnsi="Arial" w:cs="Arial"/>
                <w:b/>
                <w:sz w:val="18"/>
                <w:szCs w:val="18"/>
              </w:rPr>
              <w:t>Type:</w:t>
            </w:r>
            <w:r w:rsidRPr="00A772A9">
              <w:rPr>
                <w:rFonts w:ascii="Arial" w:hAnsi="Arial" w:cs="Arial"/>
                <w:b/>
                <w:sz w:val="18"/>
                <w:szCs w:val="18"/>
              </w:rPr>
              <w:tab/>
            </w:r>
            <w:r w:rsidRPr="00A772A9">
              <w:rPr>
                <w:rFonts w:ascii="Arial" w:hAnsi="Arial" w:cs="Arial"/>
                <w:b/>
                <w:sz w:val="18"/>
                <w:szCs w:val="18"/>
              </w:rPr>
              <w:tab/>
            </w:r>
            <w:r w:rsidRPr="00A772A9">
              <w:rPr>
                <w:rFonts w:ascii="Arial" w:hAnsi="Arial" w:cs="Arial"/>
                <w:b/>
                <w:sz w:val="18"/>
                <w:szCs w:val="18"/>
              </w:rPr>
              <w:tab/>
            </w:r>
            <w:r w:rsidRPr="00A772A9">
              <w:rPr>
                <w:rFonts w:ascii="Arial" w:hAnsi="Arial" w:cs="Arial"/>
                <w:sz w:val="18"/>
                <w:szCs w:val="18"/>
              </w:rPr>
              <w:t>Fixed</w:t>
            </w:r>
          </w:p>
          <w:p w14:paraId="0F5DC347" w14:textId="50AFC948" w:rsidR="00A772A9" w:rsidRPr="00A772A9" w:rsidRDefault="00A772A9" w:rsidP="00A772A9">
            <w:pPr>
              <w:rPr>
                <w:rFonts w:ascii="Arial" w:hAnsi="Arial" w:cs="Arial"/>
                <w:sz w:val="18"/>
                <w:szCs w:val="18"/>
              </w:rPr>
            </w:pPr>
            <w:r w:rsidRPr="00A772A9">
              <w:rPr>
                <w:rFonts w:ascii="Arial" w:hAnsi="Arial" w:cs="Arial"/>
                <w:b/>
                <w:sz w:val="18"/>
                <w:szCs w:val="18"/>
              </w:rPr>
              <w:t>Percentage:</w:t>
            </w:r>
            <w:r w:rsidRPr="00A772A9">
              <w:rPr>
                <w:rFonts w:ascii="Arial" w:hAnsi="Arial" w:cs="Arial"/>
                <w:b/>
                <w:sz w:val="18"/>
                <w:szCs w:val="18"/>
              </w:rPr>
              <w:tab/>
            </w:r>
            <w:r w:rsidRPr="00A772A9">
              <w:rPr>
                <w:rFonts w:ascii="Arial" w:hAnsi="Arial" w:cs="Arial"/>
                <w:b/>
                <w:sz w:val="18"/>
                <w:szCs w:val="18"/>
              </w:rPr>
              <w:tab/>
            </w:r>
            <w:r w:rsidRPr="00A772A9">
              <w:rPr>
                <w:rFonts w:ascii="Arial" w:hAnsi="Arial" w:cs="Arial"/>
                <w:sz w:val="18"/>
                <w:szCs w:val="18"/>
              </w:rPr>
              <w:t xml:space="preserve">20% of Gross Premium   </w:t>
            </w:r>
          </w:p>
          <w:p w14:paraId="042484D1" w14:textId="77777777" w:rsidR="00A772A9" w:rsidRPr="00A772A9" w:rsidRDefault="00A772A9" w:rsidP="00A772A9">
            <w:pPr>
              <w:rPr>
                <w:rFonts w:ascii="Arial" w:hAnsi="Arial" w:cs="Arial"/>
                <w:b/>
                <w:sz w:val="18"/>
                <w:szCs w:val="18"/>
              </w:rPr>
            </w:pPr>
          </w:p>
        </w:tc>
      </w:tr>
      <w:tr w:rsidR="00A772A9" w:rsidRPr="00076E7B" w14:paraId="4CF9635F" w14:textId="77777777" w:rsidTr="00017FFC">
        <w:tc>
          <w:tcPr>
            <w:tcW w:w="2250" w:type="dxa"/>
          </w:tcPr>
          <w:p w14:paraId="76BC8928" w14:textId="77777777" w:rsidR="00A772A9" w:rsidRPr="00A772A9" w:rsidRDefault="00A772A9" w:rsidP="00A772A9">
            <w:pPr>
              <w:rPr>
                <w:rFonts w:ascii="Arial" w:hAnsi="Arial" w:cs="Arial"/>
                <w:b/>
                <w:color w:val="44546A" w:themeColor="text2"/>
                <w:sz w:val="18"/>
                <w:szCs w:val="18"/>
              </w:rPr>
            </w:pPr>
            <w:r w:rsidRPr="00A772A9">
              <w:rPr>
                <w:rFonts w:ascii="Arial" w:hAnsi="Arial" w:cs="Arial"/>
                <w:b/>
                <w:color w:val="44546A" w:themeColor="text2"/>
                <w:sz w:val="18"/>
                <w:szCs w:val="18"/>
              </w:rPr>
              <w:t xml:space="preserve">OTHER DEDUCTIONS FROM PREMIUM </w:t>
            </w:r>
          </w:p>
          <w:p w14:paraId="67A87B12" w14:textId="52F0B0D4" w:rsidR="00A772A9" w:rsidRPr="00A772A9" w:rsidRDefault="00A772A9" w:rsidP="00A772A9">
            <w:pPr>
              <w:rPr>
                <w:rFonts w:ascii="Arial" w:hAnsi="Arial" w:cs="Arial"/>
                <w:b/>
                <w:color w:val="44546A" w:themeColor="text2"/>
                <w:sz w:val="18"/>
                <w:szCs w:val="18"/>
              </w:rPr>
            </w:pPr>
          </w:p>
        </w:tc>
        <w:tc>
          <w:tcPr>
            <w:tcW w:w="6776" w:type="dxa"/>
          </w:tcPr>
          <w:p w14:paraId="458651B5" w14:textId="39E6C30F" w:rsidR="00A772A9" w:rsidRPr="00A772A9" w:rsidRDefault="00A772A9" w:rsidP="00A772A9">
            <w:pPr>
              <w:rPr>
                <w:rFonts w:ascii="Arial" w:hAnsi="Arial" w:cs="Arial"/>
                <w:bCs/>
                <w:sz w:val="18"/>
                <w:szCs w:val="18"/>
              </w:rPr>
            </w:pPr>
            <w:r w:rsidRPr="00A772A9">
              <w:rPr>
                <w:rFonts w:ascii="Arial" w:hAnsi="Arial" w:cs="Arial"/>
                <w:bCs/>
                <w:sz w:val="18"/>
                <w:szCs w:val="18"/>
              </w:rPr>
              <w:t xml:space="preserve">Not Applicable </w:t>
            </w:r>
          </w:p>
        </w:tc>
      </w:tr>
    </w:tbl>
    <w:p w14:paraId="1C0BAE72" w14:textId="77777777" w:rsidR="00D416CD" w:rsidRPr="009B2D65" w:rsidRDefault="00D416CD" w:rsidP="009B2D65"/>
    <w:sectPr w:rsidR="00D416CD" w:rsidRPr="009B2D65" w:rsidSect="00EE4E9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29AF" w14:textId="77777777" w:rsidR="00D83F05" w:rsidRDefault="00D83F05" w:rsidP="00582CCF">
      <w:pPr>
        <w:spacing w:after="0" w:line="240" w:lineRule="auto"/>
      </w:pPr>
      <w:r>
        <w:separator/>
      </w:r>
    </w:p>
  </w:endnote>
  <w:endnote w:type="continuationSeparator" w:id="0">
    <w:p w14:paraId="59DF0A8E" w14:textId="77777777" w:rsidR="00D83F05" w:rsidRDefault="00D83F05" w:rsidP="00582CCF">
      <w:pPr>
        <w:spacing w:after="0" w:line="240" w:lineRule="auto"/>
      </w:pPr>
      <w:r>
        <w:continuationSeparator/>
      </w:r>
    </w:p>
  </w:endnote>
  <w:endnote w:type="continuationNotice" w:id="1">
    <w:p w14:paraId="3B5C7691" w14:textId="77777777" w:rsidR="00D83F05" w:rsidRDefault="00D83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3170" w14:textId="77777777" w:rsidR="009775AB" w:rsidRDefault="00977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67BE" w14:textId="46061D89" w:rsidR="00715F7C" w:rsidRDefault="00646CB5" w:rsidP="00DD48BE">
    <w:pPr>
      <w:pStyle w:val="Footer"/>
      <w:jc w:val="right"/>
    </w:pPr>
    <w:r>
      <w:rPr>
        <w:noProof/>
      </w:rPr>
      <mc:AlternateContent>
        <mc:Choice Requires="wps">
          <w:drawing>
            <wp:anchor distT="0" distB="0" distL="114300" distR="114300" simplePos="0" relativeHeight="251659265" behindDoc="0" locked="0" layoutInCell="0" allowOverlap="1" wp14:anchorId="73A7E5EC" wp14:editId="2D81B00C">
              <wp:simplePos x="0" y="0"/>
              <wp:positionH relativeFrom="page">
                <wp:posOffset>0</wp:posOffset>
              </wp:positionH>
              <wp:positionV relativeFrom="page">
                <wp:posOffset>9594215</wp:posOffset>
              </wp:positionV>
              <wp:extent cx="7772400" cy="273050"/>
              <wp:effectExtent l="0" t="0" r="0" b="12700"/>
              <wp:wrapNone/>
              <wp:docPr id="2" name="MSIPCMbb6e4a3da11174c7a0f8ba9f" descr="{&quot;HashCode&quot;:-2310247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3E0360" w14:textId="6630DB05" w:rsidR="00646CB5" w:rsidRPr="00646CB5" w:rsidRDefault="00646CB5" w:rsidP="00646CB5">
                          <w:pPr>
                            <w:spacing w:after="0"/>
                            <w:jc w:val="center"/>
                            <w:rPr>
                              <w:rFonts w:ascii="Calibri" w:hAnsi="Calibri" w:cs="Calibri"/>
                              <w:color w:val="000000"/>
                              <w:sz w:val="20"/>
                            </w:rPr>
                          </w:pPr>
                          <w:r w:rsidRPr="00646CB5">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A7E5EC" id="_x0000_t202" coordsize="21600,21600" o:spt="202" path="m,l,21600r21600,l21600,xe">
              <v:stroke joinstyle="miter"/>
              <v:path gradientshapeok="t" o:connecttype="rect"/>
            </v:shapetype>
            <v:shape id="MSIPCMbb6e4a3da11174c7a0f8ba9f" o:spid="_x0000_s1027" type="#_x0000_t202" alt="{&quot;HashCode&quot;:-231024771,&quot;Height&quot;:792.0,&quot;Width&quot;:612.0,&quot;Placement&quot;:&quot;Footer&quot;,&quot;Index&quot;:&quot;Primary&quot;,&quot;Section&quot;:1,&quot;Top&quot;:0.0,&quot;Left&quot;:0.0}" style="position:absolute;left:0;text-align:left;margin-left:0;margin-top:755.45pt;width:612pt;height:21.5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5D3E0360" w14:textId="6630DB05" w:rsidR="00646CB5" w:rsidRPr="00646CB5" w:rsidRDefault="00646CB5" w:rsidP="00646CB5">
                    <w:pPr>
                      <w:spacing w:after="0"/>
                      <w:jc w:val="center"/>
                      <w:rPr>
                        <w:rFonts w:ascii="Calibri" w:hAnsi="Calibri" w:cs="Calibri"/>
                        <w:color w:val="000000"/>
                        <w:sz w:val="20"/>
                      </w:rPr>
                    </w:pPr>
                    <w:r w:rsidRPr="00646CB5">
                      <w:rPr>
                        <w:rFonts w:ascii="Calibri" w:hAnsi="Calibri" w:cs="Calibri"/>
                        <w:color w:val="000000"/>
                        <w:sz w:val="20"/>
                      </w:rPr>
                      <w:t>Classification: Confidential</w:t>
                    </w:r>
                  </w:p>
                </w:txbxContent>
              </v:textbox>
              <w10:wrap anchorx="page" anchory="page"/>
            </v:shape>
          </w:pict>
        </mc:Fallback>
      </mc:AlternateContent>
    </w:r>
  </w:p>
  <w:sdt>
    <w:sdtPr>
      <w:id w:val="1060448176"/>
      <w:docPartObj>
        <w:docPartGallery w:val="Page Numbers (Top of Page)"/>
        <w:docPartUnique/>
      </w:docPartObj>
    </w:sdtPr>
    <w:sdtEndPr/>
    <w:sdtContent>
      <w:p w14:paraId="669015CC" w14:textId="086042E7" w:rsidR="00DD48BE" w:rsidRPr="006A247F" w:rsidRDefault="00DD48BE" w:rsidP="006A247F">
        <w:pPr>
          <w:pStyle w:val="Footer"/>
          <w:jc w:val="right"/>
          <w:rPr>
            <w:rFonts w:ascii="Arial" w:hAnsi="Arial" w:cs="Arial"/>
            <w:b/>
            <w:bCs/>
            <w:sz w:val="24"/>
            <w:szCs w:val="24"/>
          </w:rPr>
        </w:pPr>
        <w:r w:rsidRPr="00396556">
          <w:rPr>
            <w:rFonts w:ascii="Arial" w:hAnsi="Arial" w:cs="Arial"/>
          </w:rPr>
          <w:t xml:space="preserve">Page </w:t>
        </w:r>
        <w:r w:rsidRPr="00396556">
          <w:rPr>
            <w:rFonts w:ascii="Arial" w:hAnsi="Arial" w:cs="Arial"/>
            <w:b/>
            <w:bCs/>
            <w:sz w:val="24"/>
            <w:szCs w:val="24"/>
          </w:rPr>
          <w:fldChar w:fldCharType="begin"/>
        </w:r>
        <w:r w:rsidRPr="00396556">
          <w:rPr>
            <w:rFonts w:ascii="Arial" w:hAnsi="Arial" w:cs="Arial"/>
            <w:b/>
            <w:bCs/>
          </w:rPr>
          <w:instrText xml:space="preserve"> PAGE </w:instrText>
        </w:r>
        <w:r w:rsidRPr="00396556">
          <w:rPr>
            <w:rFonts w:ascii="Arial" w:hAnsi="Arial" w:cs="Arial"/>
            <w:b/>
            <w:bCs/>
            <w:sz w:val="24"/>
            <w:szCs w:val="24"/>
          </w:rPr>
          <w:fldChar w:fldCharType="separate"/>
        </w:r>
        <w:r>
          <w:rPr>
            <w:rFonts w:ascii="Arial" w:hAnsi="Arial" w:cs="Arial"/>
            <w:b/>
            <w:bCs/>
            <w:sz w:val="24"/>
            <w:szCs w:val="24"/>
          </w:rPr>
          <w:t>3</w:t>
        </w:r>
        <w:r w:rsidRPr="00396556">
          <w:rPr>
            <w:rFonts w:ascii="Arial" w:hAnsi="Arial" w:cs="Arial"/>
            <w:b/>
            <w:bCs/>
            <w:sz w:val="24"/>
            <w:szCs w:val="24"/>
          </w:rPr>
          <w:fldChar w:fldCharType="end"/>
        </w:r>
        <w:r w:rsidRPr="00396556">
          <w:rPr>
            <w:rFonts w:ascii="Arial" w:hAnsi="Arial" w:cs="Arial"/>
          </w:rPr>
          <w:t xml:space="preserve"> of </w:t>
        </w:r>
        <w:r w:rsidRPr="00396556">
          <w:rPr>
            <w:rFonts w:ascii="Arial" w:hAnsi="Arial" w:cs="Arial"/>
            <w:b/>
            <w:bCs/>
            <w:sz w:val="24"/>
            <w:szCs w:val="24"/>
          </w:rPr>
          <w:fldChar w:fldCharType="begin"/>
        </w:r>
        <w:r w:rsidRPr="00396556">
          <w:rPr>
            <w:rFonts w:ascii="Arial" w:hAnsi="Arial" w:cs="Arial"/>
            <w:b/>
            <w:bCs/>
          </w:rPr>
          <w:instrText xml:space="preserve"> NUMPAGES  </w:instrText>
        </w:r>
        <w:r w:rsidRPr="00396556">
          <w:rPr>
            <w:rFonts w:ascii="Arial" w:hAnsi="Arial" w:cs="Arial"/>
            <w:b/>
            <w:bCs/>
            <w:sz w:val="24"/>
            <w:szCs w:val="24"/>
          </w:rPr>
          <w:fldChar w:fldCharType="separate"/>
        </w:r>
        <w:r>
          <w:rPr>
            <w:rFonts w:ascii="Arial" w:hAnsi="Arial" w:cs="Arial"/>
            <w:b/>
            <w:bCs/>
            <w:sz w:val="24"/>
            <w:szCs w:val="24"/>
          </w:rPr>
          <w:t>19</w:t>
        </w:r>
        <w:r w:rsidRPr="00396556">
          <w:rPr>
            <w:rFonts w:ascii="Arial" w:hAnsi="Arial" w:cs="Arial"/>
            <w:b/>
            <w:bCs/>
            <w:sz w:val="24"/>
            <w:szCs w:val="24"/>
          </w:rPr>
          <w:fldChar w:fldCharType="end"/>
        </w:r>
      </w:p>
      <w:p w14:paraId="00603696" w14:textId="77777777" w:rsidR="00DD48BE" w:rsidRDefault="009775AB" w:rsidP="00DD48BE">
        <w:pPr>
          <w:pStyle w:val="Footer"/>
          <w:jc w:val="right"/>
        </w:pPr>
      </w:p>
    </w:sdtContent>
  </w:sdt>
  <w:p w14:paraId="6E0862D0" w14:textId="3E904C92" w:rsidR="00582CCF" w:rsidRDefault="00582CCF" w:rsidP="00FB734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BEF5" w14:textId="64584502" w:rsidR="009D7328" w:rsidRPr="004F0803" w:rsidRDefault="00646CB5" w:rsidP="009D7328">
    <w:pPr>
      <w:spacing w:after="0"/>
      <w:jc w:val="center"/>
      <w:rPr>
        <w:rFonts w:ascii="Arial" w:hAnsi="Arial" w:cs="Arial"/>
        <w:color w:val="000000"/>
        <w:szCs w:val="24"/>
      </w:rPr>
    </w:pPr>
    <w:r>
      <w:rPr>
        <w:rFonts w:ascii="Arial" w:hAnsi="Arial" w:cs="Arial"/>
        <w:noProof/>
        <w:sz w:val="24"/>
        <w:szCs w:val="24"/>
      </w:rPr>
      <mc:AlternateContent>
        <mc:Choice Requires="wps">
          <w:drawing>
            <wp:anchor distT="0" distB="0" distL="114300" distR="114300" simplePos="0" relativeHeight="251660289" behindDoc="0" locked="0" layoutInCell="0" allowOverlap="1" wp14:anchorId="295C5C22" wp14:editId="0408D2B1">
              <wp:simplePos x="0" y="0"/>
              <wp:positionH relativeFrom="page">
                <wp:posOffset>0</wp:posOffset>
              </wp:positionH>
              <wp:positionV relativeFrom="page">
                <wp:posOffset>9594215</wp:posOffset>
              </wp:positionV>
              <wp:extent cx="7772400" cy="273050"/>
              <wp:effectExtent l="0" t="0" r="0" b="12700"/>
              <wp:wrapNone/>
              <wp:docPr id="5" name="MSIPCM559b44deaf8e863449e9466f" descr="{&quot;HashCode&quot;:-23102477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F7C63" w14:textId="4BBC6252" w:rsidR="00646CB5" w:rsidRPr="00646CB5" w:rsidRDefault="00646CB5" w:rsidP="00646CB5">
                          <w:pPr>
                            <w:spacing w:after="0"/>
                            <w:jc w:val="center"/>
                            <w:rPr>
                              <w:rFonts w:ascii="Calibri" w:hAnsi="Calibri" w:cs="Calibri"/>
                              <w:color w:val="000000"/>
                              <w:sz w:val="20"/>
                            </w:rPr>
                          </w:pPr>
                          <w:r w:rsidRPr="00646CB5">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5C5C22" id="_x0000_t202" coordsize="21600,21600" o:spt="202" path="m,l,21600r21600,l21600,xe">
              <v:stroke joinstyle="miter"/>
              <v:path gradientshapeok="t" o:connecttype="rect"/>
            </v:shapetype>
            <v:shape id="MSIPCM559b44deaf8e863449e9466f" o:spid="_x0000_s1028" type="#_x0000_t202" alt="{&quot;HashCode&quot;:-231024771,&quot;Height&quot;:792.0,&quot;Width&quot;:612.0,&quot;Placement&quot;:&quot;Footer&quot;,&quot;Index&quot;:&quot;FirstPage&quot;,&quot;Section&quot;:1,&quot;Top&quot;:0.0,&quot;Left&quot;:0.0}" style="position:absolute;left:0;text-align:left;margin-left:0;margin-top:755.45pt;width:612pt;height:21.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fill o:detectmouseclick="t"/>
              <v:textbox inset=",0,,0">
                <w:txbxContent>
                  <w:p w14:paraId="125F7C63" w14:textId="4BBC6252" w:rsidR="00646CB5" w:rsidRPr="00646CB5" w:rsidRDefault="00646CB5" w:rsidP="00646CB5">
                    <w:pPr>
                      <w:spacing w:after="0"/>
                      <w:jc w:val="center"/>
                      <w:rPr>
                        <w:rFonts w:ascii="Calibri" w:hAnsi="Calibri" w:cs="Calibri"/>
                        <w:color w:val="000000"/>
                        <w:sz w:val="20"/>
                      </w:rPr>
                    </w:pPr>
                    <w:r w:rsidRPr="00646CB5">
                      <w:rPr>
                        <w:rFonts w:ascii="Calibri" w:hAnsi="Calibri" w:cs="Calibri"/>
                        <w:color w:val="000000"/>
                        <w:sz w:val="20"/>
                      </w:rPr>
                      <w:t>Classification: Confidential</w:t>
                    </w:r>
                  </w:p>
                </w:txbxContent>
              </v:textbox>
              <w10:wrap anchorx="page" anchory="page"/>
            </v:shape>
          </w:pict>
        </mc:Fallback>
      </mc:AlternateContent>
    </w:r>
    <w:r w:rsidR="009D7328" w:rsidRPr="004F0803">
      <w:rPr>
        <w:rFonts w:ascii="Arial" w:hAnsi="Arial" w:cs="Arial"/>
        <w:noProof/>
        <w:sz w:val="24"/>
        <w:szCs w:val="24"/>
      </w:rPr>
      <w:drawing>
        <wp:anchor distT="0" distB="0" distL="114300" distR="114300" simplePos="0" relativeHeight="251658241" behindDoc="1" locked="0" layoutInCell="1" allowOverlap="1" wp14:anchorId="538C5AC0" wp14:editId="379A7C69">
          <wp:simplePos x="0" y="0"/>
          <wp:positionH relativeFrom="page">
            <wp:posOffset>6186969</wp:posOffset>
          </wp:positionH>
          <wp:positionV relativeFrom="paragraph">
            <wp:posOffset>-897824</wp:posOffset>
          </wp:positionV>
          <wp:extent cx="1330960" cy="133096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549E2" w14:textId="77777777" w:rsidR="009D7328" w:rsidRDefault="009D73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8374" w14:textId="267B3F1B" w:rsidR="00715F7C" w:rsidRDefault="00646CB5">
    <w:pPr>
      <w:pStyle w:val="Footer"/>
      <w:jc w:val="right"/>
    </w:pPr>
    <w:r>
      <w:rPr>
        <w:noProof/>
      </w:rPr>
      <mc:AlternateContent>
        <mc:Choice Requires="wps">
          <w:drawing>
            <wp:anchor distT="0" distB="0" distL="114300" distR="114300" simplePos="0" relativeHeight="251661313" behindDoc="0" locked="0" layoutInCell="0" allowOverlap="1" wp14:anchorId="6130B29E" wp14:editId="1182B1CA">
              <wp:simplePos x="0" y="0"/>
              <wp:positionH relativeFrom="page">
                <wp:posOffset>0</wp:posOffset>
              </wp:positionH>
              <wp:positionV relativeFrom="page">
                <wp:posOffset>9594215</wp:posOffset>
              </wp:positionV>
              <wp:extent cx="7772400" cy="273050"/>
              <wp:effectExtent l="0" t="0" r="0" b="12700"/>
              <wp:wrapNone/>
              <wp:docPr id="6" name="MSIPCM934444c29b21832cc6728ae9" descr="{&quot;HashCode&quot;:-231024771,&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0BB3B" w14:textId="531E202A" w:rsidR="00646CB5" w:rsidRPr="00646CB5" w:rsidRDefault="00646CB5" w:rsidP="00646CB5">
                          <w:pPr>
                            <w:spacing w:after="0"/>
                            <w:jc w:val="center"/>
                            <w:rPr>
                              <w:rFonts w:ascii="Calibri" w:hAnsi="Calibri" w:cs="Calibri"/>
                              <w:color w:val="000000"/>
                              <w:sz w:val="20"/>
                            </w:rPr>
                          </w:pPr>
                          <w:r w:rsidRPr="00646CB5">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30B29E" id="_x0000_t202" coordsize="21600,21600" o:spt="202" path="m,l,21600r21600,l21600,xe">
              <v:stroke joinstyle="miter"/>
              <v:path gradientshapeok="t" o:connecttype="rect"/>
            </v:shapetype>
            <v:shape id="MSIPCM934444c29b21832cc6728ae9" o:spid="_x0000_s1029" type="#_x0000_t202" alt="{&quot;HashCode&quot;:-231024771,&quot;Height&quot;:792.0,&quot;Width&quot;:612.0,&quot;Placement&quot;:&quot;Footer&quot;,&quot;Index&quot;:&quot;Primary&quot;,&quot;Section&quot;:3,&quot;Top&quot;:0.0,&quot;Left&quot;:0.0}" style="position:absolute;left:0;text-align:left;margin-left:0;margin-top:755.45pt;width:612pt;height:21.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L9FwIAACsEAAAOAAAAZHJzL2Uyb0RvYy54bWysU99v2jAQfp+0/8Hy+0igrGwRoWKtmCah&#10;thKd+mwcm0SyfZ5tSNhfv7NDoGv7NO3Fudyd78f3fZ7fdFqRg3C+AVPS8SinRBgOVWN2Jf35tPr0&#10;hRIfmKmYAiNKehSe3iw+fpi3thATqEFVwhEsYnzR2pLWIdgiyzyvhWZ+BFYYDEpwmgX8dbuscqzF&#10;6lplkzy/zlpwlXXAhffoveuDdJHqSyl4eJDSi0BUSXG2kE6Xzm08s8WcFTvHbN3w0xjsH6bQrDHY&#10;9FzqjgVG9q55U0o33IEHGUYcdAZSNlykHXCbcf5qm03NrEi7IDjenmHy/68svz9s7KMjofsGHRIY&#10;AWmtLzw64z6ddDp+cVKCcYTweIZNdIFwdM5ms8k0xxDH2GR2lX9OuGaX29b58F2AJtEoqUNaElrs&#10;sPYBO2LqkBKbGVg1SiVqlCFtSa+vsORfEbyhDF68zBqt0G070lQ4xbDHFqojruegZ95bvmpwhjXz&#10;4ZE5pBrHRvmGBzykAuwFJ4uSGtzv9/wxHxnAKCUtSqek/teeOUGJ+mGQm6/j6TRqLf2g4V56t4PX&#10;7PUtoCrH+EAsT2bMDWowpQP9jOpexm4YYoZjz5JuB/M29ELG18HFcpmSUFWWhbXZWB5LR8wisk/d&#10;M3P2BH9A4u5hEBcrXrHQ5/ZoL/cBZJMoivj2aJ5gR0Um5k6vJ0r+5X/KurzxxR8AAAD//wMAUEsD&#10;BBQABgAIAAAAIQD7pgnR3gAAAAsBAAAPAAAAZHJzL2Rvd25yZXYueG1sTI/NTsMwEITvSLyDtUjc&#10;qNPQIhLiVAjEBQmhFsTZiTc/TbyOYrdN3p7NCY77zWh2JttNthdnHH3rSMF6FYFAKp1pqVbw/fV2&#10;9wjCB01G945QwYwedvn1VaZT4y60x/Mh1IJDyKdaQRPCkErpywat9is3ILFWudHqwOdYSzPqC4fb&#10;XsZR9CCtbok/NHrAlwbL7nCyCjafSVHJY2ePH/P7PLdd9fNaVErd3kzPTyACTuHPDEt9rg45dyrc&#10;iYwXvQIeEphu11ECYtHjeMOsWNj2PgGZZ/L/hvwXAAD//wMAUEsBAi0AFAAGAAgAAAAhALaDOJL+&#10;AAAA4QEAABMAAAAAAAAAAAAAAAAAAAAAAFtDb250ZW50X1R5cGVzXS54bWxQSwECLQAUAAYACAAA&#10;ACEAOP0h/9YAAACUAQAACwAAAAAAAAAAAAAAAAAvAQAAX3JlbHMvLnJlbHNQSwECLQAUAAYACAAA&#10;ACEArbWi/RcCAAArBAAADgAAAAAAAAAAAAAAAAAuAgAAZHJzL2Uyb0RvYy54bWxQSwECLQAUAAYA&#10;CAAAACEA+6YJ0d4AAAALAQAADwAAAAAAAAAAAAAAAABxBAAAZHJzL2Rvd25yZXYueG1sUEsFBgAA&#10;AAAEAAQA8wAAAHwFAAAAAA==&#10;" o:allowincell="f" filled="f" stroked="f" strokeweight=".5pt">
              <v:fill o:detectmouseclick="t"/>
              <v:textbox inset=",0,,0">
                <w:txbxContent>
                  <w:p w14:paraId="3810BB3B" w14:textId="531E202A" w:rsidR="00646CB5" w:rsidRPr="00646CB5" w:rsidRDefault="00646CB5" w:rsidP="00646CB5">
                    <w:pPr>
                      <w:spacing w:after="0"/>
                      <w:jc w:val="center"/>
                      <w:rPr>
                        <w:rFonts w:ascii="Calibri" w:hAnsi="Calibri" w:cs="Calibri"/>
                        <w:color w:val="000000"/>
                        <w:sz w:val="20"/>
                      </w:rPr>
                    </w:pPr>
                    <w:r w:rsidRPr="00646CB5">
                      <w:rPr>
                        <w:rFonts w:ascii="Calibri" w:hAnsi="Calibri" w:cs="Calibri"/>
                        <w:color w:val="000000"/>
                        <w:sz w:val="20"/>
                      </w:rPr>
                      <w:t>Classification: Confidential</w:t>
                    </w:r>
                  </w:p>
                </w:txbxContent>
              </v:textbox>
              <w10:wrap anchorx="page" anchory="page"/>
            </v:shape>
          </w:pict>
        </mc:Fallback>
      </mc:AlternateContent>
    </w:r>
  </w:p>
  <w:sdt>
    <w:sdtPr>
      <w:id w:val="184865443"/>
      <w:docPartObj>
        <w:docPartGallery w:val="Page Numbers (Bottom of Page)"/>
        <w:docPartUnique/>
      </w:docPartObj>
    </w:sdtPr>
    <w:sdtEndPr/>
    <w:sdtContent>
      <w:sdt>
        <w:sdtPr>
          <w:id w:val="-1769616900"/>
          <w:docPartObj>
            <w:docPartGallery w:val="Page Numbers (Top of Page)"/>
            <w:docPartUnique/>
          </w:docPartObj>
        </w:sdtPr>
        <w:sdtEndPr/>
        <w:sdtContent>
          <w:p w14:paraId="5B313C23" w14:textId="68C2A470" w:rsidR="004F0D0A" w:rsidRPr="006A247F" w:rsidRDefault="004F0D0A" w:rsidP="006A247F">
            <w:pPr>
              <w:pStyle w:val="Footer"/>
              <w:jc w:val="right"/>
              <w:rPr>
                <w:rFonts w:ascii="Arial" w:hAnsi="Arial" w:cs="Arial"/>
                <w:b/>
                <w:bCs/>
                <w:sz w:val="24"/>
                <w:szCs w:val="24"/>
              </w:rPr>
            </w:pPr>
            <w:r w:rsidRPr="00EE4E91">
              <w:rPr>
                <w:rFonts w:ascii="Arial" w:hAnsi="Arial" w:cs="Arial"/>
              </w:rPr>
              <w:t xml:space="preserve">Page </w:t>
            </w:r>
            <w:r w:rsidRPr="00EE4E91">
              <w:rPr>
                <w:rFonts w:ascii="Arial" w:hAnsi="Arial" w:cs="Arial"/>
                <w:b/>
                <w:bCs/>
                <w:sz w:val="24"/>
                <w:szCs w:val="24"/>
              </w:rPr>
              <w:fldChar w:fldCharType="begin"/>
            </w:r>
            <w:r w:rsidRPr="00EE4E91">
              <w:rPr>
                <w:rFonts w:ascii="Arial" w:hAnsi="Arial" w:cs="Arial"/>
                <w:b/>
                <w:bCs/>
              </w:rPr>
              <w:instrText xml:space="preserve"> PAGE </w:instrText>
            </w:r>
            <w:r w:rsidRPr="00EE4E91">
              <w:rPr>
                <w:rFonts w:ascii="Arial" w:hAnsi="Arial" w:cs="Arial"/>
                <w:b/>
                <w:bCs/>
                <w:sz w:val="24"/>
                <w:szCs w:val="24"/>
              </w:rPr>
              <w:fldChar w:fldCharType="separate"/>
            </w:r>
            <w:r w:rsidRPr="00EE4E91">
              <w:rPr>
                <w:rFonts w:ascii="Arial" w:hAnsi="Arial" w:cs="Arial"/>
                <w:b/>
                <w:bCs/>
                <w:noProof/>
              </w:rPr>
              <w:t>2</w:t>
            </w:r>
            <w:r w:rsidRPr="00EE4E91">
              <w:rPr>
                <w:rFonts w:ascii="Arial" w:hAnsi="Arial" w:cs="Arial"/>
                <w:b/>
                <w:bCs/>
                <w:sz w:val="24"/>
                <w:szCs w:val="24"/>
              </w:rPr>
              <w:fldChar w:fldCharType="end"/>
            </w:r>
            <w:r w:rsidRPr="00EE4E91">
              <w:rPr>
                <w:rFonts w:ascii="Arial" w:hAnsi="Arial" w:cs="Arial"/>
              </w:rPr>
              <w:t xml:space="preserve"> of </w:t>
            </w:r>
            <w:r w:rsidRPr="00EE4E91">
              <w:rPr>
                <w:rFonts w:ascii="Arial" w:hAnsi="Arial" w:cs="Arial"/>
                <w:b/>
                <w:bCs/>
                <w:sz w:val="24"/>
                <w:szCs w:val="24"/>
              </w:rPr>
              <w:fldChar w:fldCharType="begin"/>
            </w:r>
            <w:r w:rsidRPr="00EE4E91">
              <w:rPr>
                <w:rFonts w:ascii="Arial" w:hAnsi="Arial" w:cs="Arial"/>
                <w:b/>
                <w:bCs/>
              </w:rPr>
              <w:instrText xml:space="preserve"> NUMPAGES  </w:instrText>
            </w:r>
            <w:r w:rsidRPr="00EE4E91">
              <w:rPr>
                <w:rFonts w:ascii="Arial" w:hAnsi="Arial" w:cs="Arial"/>
                <w:b/>
                <w:bCs/>
                <w:sz w:val="24"/>
                <w:szCs w:val="24"/>
              </w:rPr>
              <w:fldChar w:fldCharType="separate"/>
            </w:r>
            <w:r w:rsidRPr="00EE4E91">
              <w:rPr>
                <w:rFonts w:ascii="Arial" w:hAnsi="Arial" w:cs="Arial"/>
                <w:b/>
                <w:bCs/>
                <w:noProof/>
              </w:rPr>
              <w:t>2</w:t>
            </w:r>
            <w:r w:rsidRPr="00EE4E91">
              <w:rPr>
                <w:rFonts w:ascii="Arial" w:hAnsi="Arial" w:cs="Arial"/>
                <w:b/>
                <w:bCs/>
                <w:sz w:val="24"/>
                <w:szCs w:val="24"/>
              </w:rPr>
              <w:fldChar w:fldCharType="end"/>
            </w:r>
          </w:p>
          <w:p w14:paraId="1BC0D1BC" w14:textId="60CA64A2" w:rsidR="004F0D0A" w:rsidRDefault="009775AB">
            <w:pPr>
              <w:pStyle w:val="Footer"/>
              <w:jc w:val="right"/>
            </w:pPr>
          </w:p>
        </w:sdtContent>
      </w:sdt>
    </w:sdtContent>
  </w:sdt>
  <w:p w14:paraId="1A0635A4" w14:textId="122E7811" w:rsidR="00F4315F" w:rsidRDefault="00F4315F" w:rsidP="00EE4E91">
    <w:pPr>
      <w:pStyle w:val="Footer"/>
      <w:tabs>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E93B" w14:textId="77777777" w:rsidR="00D83F05" w:rsidRDefault="00D83F05" w:rsidP="00582CCF">
      <w:pPr>
        <w:spacing w:after="0" w:line="240" w:lineRule="auto"/>
      </w:pPr>
      <w:r>
        <w:separator/>
      </w:r>
    </w:p>
  </w:footnote>
  <w:footnote w:type="continuationSeparator" w:id="0">
    <w:p w14:paraId="1B0A12DA" w14:textId="77777777" w:rsidR="00D83F05" w:rsidRDefault="00D83F05" w:rsidP="00582CCF">
      <w:pPr>
        <w:spacing w:after="0" w:line="240" w:lineRule="auto"/>
      </w:pPr>
      <w:r>
        <w:continuationSeparator/>
      </w:r>
    </w:p>
  </w:footnote>
  <w:footnote w:type="continuationNotice" w:id="1">
    <w:p w14:paraId="4FD33421" w14:textId="77777777" w:rsidR="00D83F05" w:rsidRDefault="00D83F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EA1E" w14:textId="77777777" w:rsidR="009775AB" w:rsidRDefault="00977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D774" w14:textId="46DC7448" w:rsidR="00FB7340" w:rsidRDefault="00D821E3" w:rsidP="00D821E3">
    <w:pPr>
      <w:pStyle w:val="Header"/>
      <w:jc w:val="cent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7CA1" w14:textId="77777777" w:rsidR="009775AB" w:rsidRDefault="009775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987"/>
    <w:multiLevelType w:val="hybridMultilevel"/>
    <w:tmpl w:val="D6701F3E"/>
    <w:lvl w:ilvl="0" w:tplc="FFD2DFF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E9266E"/>
    <w:multiLevelType w:val="hybridMultilevel"/>
    <w:tmpl w:val="EF18EB56"/>
    <w:lvl w:ilvl="0" w:tplc="C0EE1562">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17F5A"/>
    <w:multiLevelType w:val="hybridMultilevel"/>
    <w:tmpl w:val="02C0B7CE"/>
    <w:lvl w:ilvl="0" w:tplc="E91C8BC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0ED7D0C"/>
    <w:multiLevelType w:val="multilevel"/>
    <w:tmpl w:val="069AC3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F2DF1"/>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5" w15:restartNumberingAfterBreak="0">
    <w:nsid w:val="2D6D7174"/>
    <w:multiLevelType w:val="hybridMultilevel"/>
    <w:tmpl w:val="7B5C2018"/>
    <w:lvl w:ilvl="0" w:tplc="7FAAFE9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30F43631"/>
    <w:multiLevelType w:val="hybridMultilevel"/>
    <w:tmpl w:val="3528A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A08A9"/>
    <w:multiLevelType w:val="hybridMultilevel"/>
    <w:tmpl w:val="FE906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3700A"/>
    <w:multiLevelType w:val="hybridMultilevel"/>
    <w:tmpl w:val="E138A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763F3"/>
    <w:multiLevelType w:val="hybridMultilevel"/>
    <w:tmpl w:val="3528A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47A13"/>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1" w15:restartNumberingAfterBreak="0">
    <w:nsid w:val="3ECA17C9"/>
    <w:multiLevelType w:val="hybridMultilevel"/>
    <w:tmpl w:val="C13CC094"/>
    <w:lvl w:ilvl="0" w:tplc="C0EE1562">
      <w:start w:val="1"/>
      <w:numFmt w:val="lowerRoman"/>
      <w:lvlText w:val="%1)"/>
      <w:lvlJc w:val="left"/>
      <w:pPr>
        <w:ind w:left="1858" w:hanging="360"/>
      </w:pPr>
      <w:rPr>
        <w:rFonts w:hint="default"/>
        <w:b w:val="0"/>
        <w:i w:val="0"/>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2" w15:restartNumberingAfterBreak="0">
    <w:nsid w:val="4CA92593"/>
    <w:multiLevelType w:val="hybridMultilevel"/>
    <w:tmpl w:val="5FF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D060F"/>
    <w:multiLevelType w:val="hybridMultilevel"/>
    <w:tmpl w:val="3BD2519A"/>
    <w:lvl w:ilvl="0" w:tplc="C0EE1562">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F75BD"/>
    <w:multiLevelType w:val="hybridMultilevel"/>
    <w:tmpl w:val="35069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B2246"/>
    <w:multiLevelType w:val="hybridMultilevel"/>
    <w:tmpl w:val="C35889F2"/>
    <w:lvl w:ilvl="0" w:tplc="C0EE1562">
      <w:start w:val="1"/>
      <w:numFmt w:val="lowerRoman"/>
      <w:lvlText w:val="%1)"/>
      <w:lvlJc w:val="left"/>
      <w:pPr>
        <w:tabs>
          <w:tab w:val="num" w:pos="1287"/>
        </w:tabs>
        <w:ind w:left="1287" w:hanging="720"/>
      </w:pPr>
      <w:rPr>
        <w:rFonts w:hint="default"/>
        <w:b w:val="0"/>
        <w:i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3" w:hanging="180"/>
      </w:pPr>
    </w:lvl>
    <w:lvl w:ilvl="3" w:tplc="0809000F" w:tentative="1">
      <w:start w:val="1"/>
      <w:numFmt w:val="decimal"/>
      <w:lvlText w:val="%4."/>
      <w:lvlJc w:val="left"/>
      <w:pPr>
        <w:ind w:left="567" w:hanging="360"/>
      </w:pPr>
    </w:lvl>
    <w:lvl w:ilvl="4" w:tplc="08090019" w:tentative="1">
      <w:start w:val="1"/>
      <w:numFmt w:val="lowerLetter"/>
      <w:lvlText w:val="%5."/>
      <w:lvlJc w:val="left"/>
      <w:pPr>
        <w:ind w:left="1287" w:hanging="360"/>
      </w:pPr>
    </w:lvl>
    <w:lvl w:ilvl="5" w:tplc="0809001B" w:tentative="1">
      <w:start w:val="1"/>
      <w:numFmt w:val="lowerRoman"/>
      <w:lvlText w:val="%6."/>
      <w:lvlJc w:val="right"/>
      <w:pPr>
        <w:ind w:left="2007" w:hanging="180"/>
      </w:pPr>
    </w:lvl>
    <w:lvl w:ilvl="6" w:tplc="0809000F" w:tentative="1">
      <w:start w:val="1"/>
      <w:numFmt w:val="decimal"/>
      <w:lvlText w:val="%7."/>
      <w:lvlJc w:val="left"/>
      <w:pPr>
        <w:ind w:left="2727" w:hanging="360"/>
      </w:pPr>
    </w:lvl>
    <w:lvl w:ilvl="7" w:tplc="08090019" w:tentative="1">
      <w:start w:val="1"/>
      <w:numFmt w:val="lowerLetter"/>
      <w:lvlText w:val="%8."/>
      <w:lvlJc w:val="left"/>
      <w:pPr>
        <w:ind w:left="3447" w:hanging="360"/>
      </w:pPr>
    </w:lvl>
    <w:lvl w:ilvl="8" w:tplc="0809001B" w:tentative="1">
      <w:start w:val="1"/>
      <w:numFmt w:val="lowerRoman"/>
      <w:lvlText w:val="%9."/>
      <w:lvlJc w:val="right"/>
      <w:pPr>
        <w:ind w:left="4167" w:hanging="180"/>
      </w:pPr>
    </w:lvl>
  </w:abstractNum>
  <w:num w:numId="1" w16cid:durableId="777023658">
    <w:abstractNumId w:val="3"/>
  </w:num>
  <w:num w:numId="2" w16cid:durableId="217282020">
    <w:abstractNumId w:val="8"/>
  </w:num>
  <w:num w:numId="3" w16cid:durableId="1483080906">
    <w:abstractNumId w:val="12"/>
  </w:num>
  <w:num w:numId="4" w16cid:durableId="1239170036">
    <w:abstractNumId w:val="15"/>
  </w:num>
  <w:num w:numId="5" w16cid:durableId="1472209230">
    <w:abstractNumId w:val="11"/>
  </w:num>
  <w:num w:numId="6" w16cid:durableId="128716759">
    <w:abstractNumId w:val="10"/>
  </w:num>
  <w:num w:numId="7" w16cid:durableId="1347559612">
    <w:abstractNumId w:val="4"/>
  </w:num>
  <w:num w:numId="8" w16cid:durableId="294213369">
    <w:abstractNumId w:val="1"/>
  </w:num>
  <w:num w:numId="9" w16cid:durableId="337537193">
    <w:abstractNumId w:val="13"/>
  </w:num>
  <w:num w:numId="10" w16cid:durableId="630987074">
    <w:abstractNumId w:val="0"/>
  </w:num>
  <w:num w:numId="11" w16cid:durableId="846554655">
    <w:abstractNumId w:val="7"/>
  </w:num>
  <w:num w:numId="12" w16cid:durableId="1411542029">
    <w:abstractNumId w:val="5"/>
  </w:num>
  <w:num w:numId="13" w16cid:durableId="346176457">
    <w:abstractNumId w:val="2"/>
  </w:num>
  <w:num w:numId="14" w16cid:durableId="1628120178">
    <w:abstractNumId w:val="9"/>
  </w:num>
  <w:num w:numId="15" w16cid:durableId="1297374531">
    <w:abstractNumId w:val="6"/>
  </w:num>
  <w:num w:numId="16" w16cid:durableId="1990560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CCF"/>
    <w:rsid w:val="0000038B"/>
    <w:rsid w:val="00000495"/>
    <w:rsid w:val="00000CE7"/>
    <w:rsid w:val="00001855"/>
    <w:rsid w:val="00001D24"/>
    <w:rsid w:val="0000248E"/>
    <w:rsid w:val="000029A8"/>
    <w:rsid w:val="00003881"/>
    <w:rsid w:val="00003EC5"/>
    <w:rsid w:val="0000794D"/>
    <w:rsid w:val="0001048B"/>
    <w:rsid w:val="00011ED5"/>
    <w:rsid w:val="00017FFC"/>
    <w:rsid w:val="00021D4F"/>
    <w:rsid w:val="0002402C"/>
    <w:rsid w:val="000243AB"/>
    <w:rsid w:val="00024B68"/>
    <w:rsid w:val="00026633"/>
    <w:rsid w:val="00031494"/>
    <w:rsid w:val="0003252C"/>
    <w:rsid w:val="00032B61"/>
    <w:rsid w:val="00036AA3"/>
    <w:rsid w:val="000415ED"/>
    <w:rsid w:val="000425ED"/>
    <w:rsid w:val="000432D1"/>
    <w:rsid w:val="00043FCA"/>
    <w:rsid w:val="00044401"/>
    <w:rsid w:val="00047681"/>
    <w:rsid w:val="00050CCF"/>
    <w:rsid w:val="00051AF2"/>
    <w:rsid w:val="00056720"/>
    <w:rsid w:val="000569AD"/>
    <w:rsid w:val="0005725E"/>
    <w:rsid w:val="00061C41"/>
    <w:rsid w:val="000621D2"/>
    <w:rsid w:val="00064AC1"/>
    <w:rsid w:val="00070688"/>
    <w:rsid w:val="0007232A"/>
    <w:rsid w:val="00075C33"/>
    <w:rsid w:val="00076115"/>
    <w:rsid w:val="00076E7B"/>
    <w:rsid w:val="00081686"/>
    <w:rsid w:val="00082643"/>
    <w:rsid w:val="0008288D"/>
    <w:rsid w:val="00085D54"/>
    <w:rsid w:val="00086CE6"/>
    <w:rsid w:val="0009384C"/>
    <w:rsid w:val="0009581A"/>
    <w:rsid w:val="000962EF"/>
    <w:rsid w:val="0009660E"/>
    <w:rsid w:val="00097239"/>
    <w:rsid w:val="00097EE5"/>
    <w:rsid w:val="000A0124"/>
    <w:rsid w:val="000A0668"/>
    <w:rsid w:val="000A168C"/>
    <w:rsid w:val="000A6767"/>
    <w:rsid w:val="000A6EB0"/>
    <w:rsid w:val="000B1E3F"/>
    <w:rsid w:val="000B25F7"/>
    <w:rsid w:val="000B321D"/>
    <w:rsid w:val="000B6699"/>
    <w:rsid w:val="000C016C"/>
    <w:rsid w:val="000C1F29"/>
    <w:rsid w:val="000D3136"/>
    <w:rsid w:val="000D39D1"/>
    <w:rsid w:val="000D6BB0"/>
    <w:rsid w:val="000D7CCD"/>
    <w:rsid w:val="000E176D"/>
    <w:rsid w:val="000E1F8C"/>
    <w:rsid w:val="000E2B76"/>
    <w:rsid w:val="000E58FB"/>
    <w:rsid w:val="000F04DC"/>
    <w:rsid w:val="000F0A1A"/>
    <w:rsid w:val="000F0AD1"/>
    <w:rsid w:val="000F17E3"/>
    <w:rsid w:val="00101074"/>
    <w:rsid w:val="0010362D"/>
    <w:rsid w:val="00105EDC"/>
    <w:rsid w:val="00106A10"/>
    <w:rsid w:val="00107171"/>
    <w:rsid w:val="00107744"/>
    <w:rsid w:val="001102E0"/>
    <w:rsid w:val="00111201"/>
    <w:rsid w:val="00112A80"/>
    <w:rsid w:val="00114D56"/>
    <w:rsid w:val="00115312"/>
    <w:rsid w:val="001173FB"/>
    <w:rsid w:val="001179C6"/>
    <w:rsid w:val="00120687"/>
    <w:rsid w:val="001265E9"/>
    <w:rsid w:val="001315C7"/>
    <w:rsid w:val="0013311B"/>
    <w:rsid w:val="001338DD"/>
    <w:rsid w:val="0013558E"/>
    <w:rsid w:val="00136099"/>
    <w:rsid w:val="001437B8"/>
    <w:rsid w:val="00144E29"/>
    <w:rsid w:val="001462F2"/>
    <w:rsid w:val="0014778F"/>
    <w:rsid w:val="00152A9A"/>
    <w:rsid w:val="001558C3"/>
    <w:rsid w:val="00161D9C"/>
    <w:rsid w:val="00164BB4"/>
    <w:rsid w:val="0016735C"/>
    <w:rsid w:val="001718A7"/>
    <w:rsid w:val="00173F55"/>
    <w:rsid w:val="001750DB"/>
    <w:rsid w:val="00177C6B"/>
    <w:rsid w:val="001801B2"/>
    <w:rsid w:val="001805D9"/>
    <w:rsid w:val="00181D7F"/>
    <w:rsid w:val="00182545"/>
    <w:rsid w:val="00182933"/>
    <w:rsid w:val="0018299B"/>
    <w:rsid w:val="001846A2"/>
    <w:rsid w:val="00195E9D"/>
    <w:rsid w:val="001979E9"/>
    <w:rsid w:val="001A01B9"/>
    <w:rsid w:val="001A157C"/>
    <w:rsid w:val="001A542C"/>
    <w:rsid w:val="001A571B"/>
    <w:rsid w:val="001A62F4"/>
    <w:rsid w:val="001A65A4"/>
    <w:rsid w:val="001A73DC"/>
    <w:rsid w:val="001B0352"/>
    <w:rsid w:val="001B2329"/>
    <w:rsid w:val="001B4DFC"/>
    <w:rsid w:val="001C5AFA"/>
    <w:rsid w:val="001D03C5"/>
    <w:rsid w:val="001D044C"/>
    <w:rsid w:val="001D3454"/>
    <w:rsid w:val="001D46DC"/>
    <w:rsid w:val="001D5E89"/>
    <w:rsid w:val="001D675F"/>
    <w:rsid w:val="001D6BA9"/>
    <w:rsid w:val="001D6E12"/>
    <w:rsid w:val="001E182D"/>
    <w:rsid w:val="001E2A5A"/>
    <w:rsid w:val="001E371F"/>
    <w:rsid w:val="001E3762"/>
    <w:rsid w:val="001F01D7"/>
    <w:rsid w:val="001F1955"/>
    <w:rsid w:val="001F2A03"/>
    <w:rsid w:val="001F37CA"/>
    <w:rsid w:val="001F3C6E"/>
    <w:rsid w:val="001F476D"/>
    <w:rsid w:val="001F68DA"/>
    <w:rsid w:val="00203351"/>
    <w:rsid w:val="0020664F"/>
    <w:rsid w:val="002115C0"/>
    <w:rsid w:val="00211B80"/>
    <w:rsid w:val="0021243D"/>
    <w:rsid w:val="002138B6"/>
    <w:rsid w:val="002140B8"/>
    <w:rsid w:val="00214F30"/>
    <w:rsid w:val="002169D9"/>
    <w:rsid w:val="00217749"/>
    <w:rsid w:val="00217CD2"/>
    <w:rsid w:val="00222EFF"/>
    <w:rsid w:val="0022356F"/>
    <w:rsid w:val="002243E2"/>
    <w:rsid w:val="002303B0"/>
    <w:rsid w:val="00233A6E"/>
    <w:rsid w:val="002363D4"/>
    <w:rsid w:val="00241A7A"/>
    <w:rsid w:val="002462D6"/>
    <w:rsid w:val="00246819"/>
    <w:rsid w:val="00250459"/>
    <w:rsid w:val="002531EE"/>
    <w:rsid w:val="002564CB"/>
    <w:rsid w:val="00260E61"/>
    <w:rsid w:val="0026105E"/>
    <w:rsid w:val="002617E0"/>
    <w:rsid w:val="00266070"/>
    <w:rsid w:val="002720D4"/>
    <w:rsid w:val="002736B7"/>
    <w:rsid w:val="00274E66"/>
    <w:rsid w:val="002803EB"/>
    <w:rsid w:val="002812F2"/>
    <w:rsid w:val="00281423"/>
    <w:rsid w:val="00283E09"/>
    <w:rsid w:val="00285BE9"/>
    <w:rsid w:val="00287E8F"/>
    <w:rsid w:val="00290689"/>
    <w:rsid w:val="00291296"/>
    <w:rsid w:val="00295AB1"/>
    <w:rsid w:val="00296E42"/>
    <w:rsid w:val="002A2368"/>
    <w:rsid w:val="002A7193"/>
    <w:rsid w:val="002B3558"/>
    <w:rsid w:val="002B4518"/>
    <w:rsid w:val="002B6294"/>
    <w:rsid w:val="002B6FCD"/>
    <w:rsid w:val="002C1244"/>
    <w:rsid w:val="002C29F0"/>
    <w:rsid w:val="002C41F8"/>
    <w:rsid w:val="002C51CD"/>
    <w:rsid w:val="002C77A7"/>
    <w:rsid w:val="002D00B7"/>
    <w:rsid w:val="002D0864"/>
    <w:rsid w:val="002D1D9D"/>
    <w:rsid w:val="002D3ADD"/>
    <w:rsid w:val="002D3BA0"/>
    <w:rsid w:val="002D4060"/>
    <w:rsid w:val="002D5265"/>
    <w:rsid w:val="002D58F5"/>
    <w:rsid w:val="002E02E2"/>
    <w:rsid w:val="002E1262"/>
    <w:rsid w:val="002E134F"/>
    <w:rsid w:val="002E1E9F"/>
    <w:rsid w:val="002E395A"/>
    <w:rsid w:val="002E5439"/>
    <w:rsid w:val="002E5A10"/>
    <w:rsid w:val="002E6368"/>
    <w:rsid w:val="002E7B62"/>
    <w:rsid w:val="002F0598"/>
    <w:rsid w:val="002F18CA"/>
    <w:rsid w:val="002F1CD6"/>
    <w:rsid w:val="002F693A"/>
    <w:rsid w:val="002F6AEF"/>
    <w:rsid w:val="002F6E14"/>
    <w:rsid w:val="002F6EE4"/>
    <w:rsid w:val="00303B90"/>
    <w:rsid w:val="00304BFF"/>
    <w:rsid w:val="003146C8"/>
    <w:rsid w:val="003148D8"/>
    <w:rsid w:val="00317C8A"/>
    <w:rsid w:val="00322111"/>
    <w:rsid w:val="00322723"/>
    <w:rsid w:val="0032587C"/>
    <w:rsid w:val="00325F46"/>
    <w:rsid w:val="0033102E"/>
    <w:rsid w:val="00332310"/>
    <w:rsid w:val="003367F9"/>
    <w:rsid w:val="00340527"/>
    <w:rsid w:val="00341CBF"/>
    <w:rsid w:val="0034576A"/>
    <w:rsid w:val="003469B7"/>
    <w:rsid w:val="00346BF6"/>
    <w:rsid w:val="00347A0E"/>
    <w:rsid w:val="00351FB0"/>
    <w:rsid w:val="003525F0"/>
    <w:rsid w:val="00355707"/>
    <w:rsid w:val="0036248E"/>
    <w:rsid w:val="003726E1"/>
    <w:rsid w:val="0039038C"/>
    <w:rsid w:val="00392C6F"/>
    <w:rsid w:val="00393AA9"/>
    <w:rsid w:val="00393DCE"/>
    <w:rsid w:val="003A005A"/>
    <w:rsid w:val="003A108F"/>
    <w:rsid w:val="003B1608"/>
    <w:rsid w:val="003B1FEF"/>
    <w:rsid w:val="003B31BE"/>
    <w:rsid w:val="003C01B9"/>
    <w:rsid w:val="003C2F47"/>
    <w:rsid w:val="003C3E2E"/>
    <w:rsid w:val="003C4DD6"/>
    <w:rsid w:val="003C57FD"/>
    <w:rsid w:val="003D1107"/>
    <w:rsid w:val="003D1B75"/>
    <w:rsid w:val="003D6EBC"/>
    <w:rsid w:val="003E0C9C"/>
    <w:rsid w:val="003E259D"/>
    <w:rsid w:val="003E4868"/>
    <w:rsid w:val="003E53D3"/>
    <w:rsid w:val="003E72F5"/>
    <w:rsid w:val="003F77D4"/>
    <w:rsid w:val="00401195"/>
    <w:rsid w:val="00402DB9"/>
    <w:rsid w:val="004031B0"/>
    <w:rsid w:val="00411A1D"/>
    <w:rsid w:val="00412AA1"/>
    <w:rsid w:val="0041366A"/>
    <w:rsid w:val="004149DE"/>
    <w:rsid w:val="00415A29"/>
    <w:rsid w:val="004174D7"/>
    <w:rsid w:val="00421C33"/>
    <w:rsid w:val="0042382B"/>
    <w:rsid w:val="00424D56"/>
    <w:rsid w:val="00425E03"/>
    <w:rsid w:val="00427EEF"/>
    <w:rsid w:val="004310FA"/>
    <w:rsid w:val="004320DA"/>
    <w:rsid w:val="00432B10"/>
    <w:rsid w:val="0043405F"/>
    <w:rsid w:val="00435472"/>
    <w:rsid w:val="0044104E"/>
    <w:rsid w:val="00441297"/>
    <w:rsid w:val="0044279D"/>
    <w:rsid w:val="00443749"/>
    <w:rsid w:val="0044451F"/>
    <w:rsid w:val="004507C7"/>
    <w:rsid w:val="00451096"/>
    <w:rsid w:val="004510D6"/>
    <w:rsid w:val="00452093"/>
    <w:rsid w:val="00452A1E"/>
    <w:rsid w:val="00452B09"/>
    <w:rsid w:val="00456AF8"/>
    <w:rsid w:val="00475ECD"/>
    <w:rsid w:val="00476A65"/>
    <w:rsid w:val="00477294"/>
    <w:rsid w:val="0048245F"/>
    <w:rsid w:val="00482A6A"/>
    <w:rsid w:val="004855DB"/>
    <w:rsid w:val="00491952"/>
    <w:rsid w:val="0049306D"/>
    <w:rsid w:val="0049460C"/>
    <w:rsid w:val="00494919"/>
    <w:rsid w:val="00495F90"/>
    <w:rsid w:val="004968C6"/>
    <w:rsid w:val="004A02C7"/>
    <w:rsid w:val="004A0CBE"/>
    <w:rsid w:val="004A23E0"/>
    <w:rsid w:val="004A2498"/>
    <w:rsid w:val="004A4707"/>
    <w:rsid w:val="004A641F"/>
    <w:rsid w:val="004B5C5A"/>
    <w:rsid w:val="004B5CFB"/>
    <w:rsid w:val="004C18D0"/>
    <w:rsid w:val="004C2CF2"/>
    <w:rsid w:val="004C3BF1"/>
    <w:rsid w:val="004C5488"/>
    <w:rsid w:val="004C6A35"/>
    <w:rsid w:val="004C7F16"/>
    <w:rsid w:val="004D3C24"/>
    <w:rsid w:val="004D5884"/>
    <w:rsid w:val="004D71C4"/>
    <w:rsid w:val="004E1B2E"/>
    <w:rsid w:val="004E26FA"/>
    <w:rsid w:val="004E3019"/>
    <w:rsid w:val="004E4BD0"/>
    <w:rsid w:val="004E6A24"/>
    <w:rsid w:val="004E77FC"/>
    <w:rsid w:val="004E7D5F"/>
    <w:rsid w:val="004F0803"/>
    <w:rsid w:val="004F0D0A"/>
    <w:rsid w:val="004F209C"/>
    <w:rsid w:val="004F2B07"/>
    <w:rsid w:val="004F39B6"/>
    <w:rsid w:val="004F6021"/>
    <w:rsid w:val="00504099"/>
    <w:rsid w:val="00506E25"/>
    <w:rsid w:val="00510E85"/>
    <w:rsid w:val="00512596"/>
    <w:rsid w:val="00512E26"/>
    <w:rsid w:val="00512FAC"/>
    <w:rsid w:val="00513624"/>
    <w:rsid w:val="00513C6A"/>
    <w:rsid w:val="00523214"/>
    <w:rsid w:val="00523433"/>
    <w:rsid w:val="005279FD"/>
    <w:rsid w:val="00530F7E"/>
    <w:rsid w:val="00531DBB"/>
    <w:rsid w:val="00533712"/>
    <w:rsid w:val="00534080"/>
    <w:rsid w:val="005347EA"/>
    <w:rsid w:val="00536F55"/>
    <w:rsid w:val="005414EA"/>
    <w:rsid w:val="0054363F"/>
    <w:rsid w:val="005549B5"/>
    <w:rsid w:val="005556FE"/>
    <w:rsid w:val="00556643"/>
    <w:rsid w:val="00556774"/>
    <w:rsid w:val="005571A9"/>
    <w:rsid w:val="00560051"/>
    <w:rsid w:val="005640F9"/>
    <w:rsid w:val="005715F0"/>
    <w:rsid w:val="00573AFD"/>
    <w:rsid w:val="0057557D"/>
    <w:rsid w:val="00576927"/>
    <w:rsid w:val="005772E9"/>
    <w:rsid w:val="005811C7"/>
    <w:rsid w:val="00582CCF"/>
    <w:rsid w:val="00583EEC"/>
    <w:rsid w:val="00583F11"/>
    <w:rsid w:val="005870AB"/>
    <w:rsid w:val="005961D2"/>
    <w:rsid w:val="005965D7"/>
    <w:rsid w:val="005A0B90"/>
    <w:rsid w:val="005A3A34"/>
    <w:rsid w:val="005A46EF"/>
    <w:rsid w:val="005A7BEE"/>
    <w:rsid w:val="005B02B7"/>
    <w:rsid w:val="005B293C"/>
    <w:rsid w:val="005B3452"/>
    <w:rsid w:val="005B37D1"/>
    <w:rsid w:val="005B3A52"/>
    <w:rsid w:val="005B5C73"/>
    <w:rsid w:val="005B669F"/>
    <w:rsid w:val="005B68A1"/>
    <w:rsid w:val="005B7F3E"/>
    <w:rsid w:val="005C223F"/>
    <w:rsid w:val="005C41BE"/>
    <w:rsid w:val="005C6770"/>
    <w:rsid w:val="005C7B07"/>
    <w:rsid w:val="005D17D1"/>
    <w:rsid w:val="005D6F15"/>
    <w:rsid w:val="005E1356"/>
    <w:rsid w:val="005E40B6"/>
    <w:rsid w:val="005E5427"/>
    <w:rsid w:val="005E60DB"/>
    <w:rsid w:val="005F1E79"/>
    <w:rsid w:val="005F6F04"/>
    <w:rsid w:val="00601F1C"/>
    <w:rsid w:val="00603A39"/>
    <w:rsid w:val="006071AD"/>
    <w:rsid w:val="00613453"/>
    <w:rsid w:val="00614276"/>
    <w:rsid w:val="00616B4B"/>
    <w:rsid w:val="0062319F"/>
    <w:rsid w:val="006237B3"/>
    <w:rsid w:val="00623C77"/>
    <w:rsid w:val="0062709F"/>
    <w:rsid w:val="00633DF1"/>
    <w:rsid w:val="00636C20"/>
    <w:rsid w:val="0064154D"/>
    <w:rsid w:val="00641A87"/>
    <w:rsid w:val="00641CD3"/>
    <w:rsid w:val="00645403"/>
    <w:rsid w:val="00646CB5"/>
    <w:rsid w:val="006528DE"/>
    <w:rsid w:val="00657A35"/>
    <w:rsid w:val="00662E77"/>
    <w:rsid w:val="006635E0"/>
    <w:rsid w:val="00664249"/>
    <w:rsid w:val="00665474"/>
    <w:rsid w:val="0066570C"/>
    <w:rsid w:val="006677BA"/>
    <w:rsid w:val="00670E71"/>
    <w:rsid w:val="006755BB"/>
    <w:rsid w:val="00681DE0"/>
    <w:rsid w:val="00682833"/>
    <w:rsid w:val="00682CAD"/>
    <w:rsid w:val="00683441"/>
    <w:rsid w:val="0069093B"/>
    <w:rsid w:val="00691086"/>
    <w:rsid w:val="006A03E2"/>
    <w:rsid w:val="006A247F"/>
    <w:rsid w:val="006A28F7"/>
    <w:rsid w:val="006A3C4A"/>
    <w:rsid w:val="006A63FC"/>
    <w:rsid w:val="006A6A58"/>
    <w:rsid w:val="006B2BE3"/>
    <w:rsid w:val="006B6971"/>
    <w:rsid w:val="006C0565"/>
    <w:rsid w:val="006C604F"/>
    <w:rsid w:val="006D0058"/>
    <w:rsid w:val="006D22AA"/>
    <w:rsid w:val="006D364B"/>
    <w:rsid w:val="006D603A"/>
    <w:rsid w:val="006D6BAB"/>
    <w:rsid w:val="006E2661"/>
    <w:rsid w:val="006E41AE"/>
    <w:rsid w:val="006E5C29"/>
    <w:rsid w:val="006F13C1"/>
    <w:rsid w:val="006F37A6"/>
    <w:rsid w:val="006F38DF"/>
    <w:rsid w:val="006F771B"/>
    <w:rsid w:val="00703766"/>
    <w:rsid w:val="007059B0"/>
    <w:rsid w:val="00715F7C"/>
    <w:rsid w:val="00717488"/>
    <w:rsid w:val="00727AC5"/>
    <w:rsid w:val="007302E4"/>
    <w:rsid w:val="00731AA1"/>
    <w:rsid w:val="00732BF9"/>
    <w:rsid w:val="0073350E"/>
    <w:rsid w:val="0074015E"/>
    <w:rsid w:val="007401FA"/>
    <w:rsid w:val="00741B86"/>
    <w:rsid w:val="007477AA"/>
    <w:rsid w:val="0075005C"/>
    <w:rsid w:val="0075101E"/>
    <w:rsid w:val="00755EC5"/>
    <w:rsid w:val="00756230"/>
    <w:rsid w:val="00761A3E"/>
    <w:rsid w:val="007650E1"/>
    <w:rsid w:val="0076780C"/>
    <w:rsid w:val="00767B77"/>
    <w:rsid w:val="007717B1"/>
    <w:rsid w:val="00771853"/>
    <w:rsid w:val="007737FD"/>
    <w:rsid w:val="00776307"/>
    <w:rsid w:val="00780471"/>
    <w:rsid w:val="00780AD5"/>
    <w:rsid w:val="00782DB6"/>
    <w:rsid w:val="0078455E"/>
    <w:rsid w:val="00784B24"/>
    <w:rsid w:val="007877C2"/>
    <w:rsid w:val="0079046A"/>
    <w:rsid w:val="007971DF"/>
    <w:rsid w:val="00797BAC"/>
    <w:rsid w:val="007A6158"/>
    <w:rsid w:val="007B1AEF"/>
    <w:rsid w:val="007B2E02"/>
    <w:rsid w:val="007B4758"/>
    <w:rsid w:val="007B65F1"/>
    <w:rsid w:val="007B6DB9"/>
    <w:rsid w:val="007C0F6F"/>
    <w:rsid w:val="007C12B9"/>
    <w:rsid w:val="007C2779"/>
    <w:rsid w:val="007D331E"/>
    <w:rsid w:val="007D360B"/>
    <w:rsid w:val="007E0354"/>
    <w:rsid w:val="007E0C30"/>
    <w:rsid w:val="007E1F25"/>
    <w:rsid w:val="007E2715"/>
    <w:rsid w:val="007E3194"/>
    <w:rsid w:val="007E31CC"/>
    <w:rsid w:val="007E41EA"/>
    <w:rsid w:val="007E480F"/>
    <w:rsid w:val="007E5393"/>
    <w:rsid w:val="007E7056"/>
    <w:rsid w:val="007F0F72"/>
    <w:rsid w:val="007F1588"/>
    <w:rsid w:val="007F3A0B"/>
    <w:rsid w:val="007F538E"/>
    <w:rsid w:val="007F6A4C"/>
    <w:rsid w:val="00801AF4"/>
    <w:rsid w:val="00805577"/>
    <w:rsid w:val="00807A60"/>
    <w:rsid w:val="00810578"/>
    <w:rsid w:val="00812671"/>
    <w:rsid w:val="0081673A"/>
    <w:rsid w:val="00816CE8"/>
    <w:rsid w:val="00820E27"/>
    <w:rsid w:val="00822C8A"/>
    <w:rsid w:val="008248C8"/>
    <w:rsid w:val="00826C8E"/>
    <w:rsid w:val="008303C5"/>
    <w:rsid w:val="00832162"/>
    <w:rsid w:val="00833C3A"/>
    <w:rsid w:val="0083677A"/>
    <w:rsid w:val="00840234"/>
    <w:rsid w:val="008414E0"/>
    <w:rsid w:val="00843E75"/>
    <w:rsid w:val="00844B1F"/>
    <w:rsid w:val="008458A9"/>
    <w:rsid w:val="00846B61"/>
    <w:rsid w:val="00855B1D"/>
    <w:rsid w:val="00856DDA"/>
    <w:rsid w:val="00857A01"/>
    <w:rsid w:val="008607E0"/>
    <w:rsid w:val="00861154"/>
    <w:rsid w:val="00861F08"/>
    <w:rsid w:val="00862621"/>
    <w:rsid w:val="00864615"/>
    <w:rsid w:val="0086564E"/>
    <w:rsid w:val="00872516"/>
    <w:rsid w:val="0087780C"/>
    <w:rsid w:val="00877D79"/>
    <w:rsid w:val="0088212B"/>
    <w:rsid w:val="0088295B"/>
    <w:rsid w:val="00890682"/>
    <w:rsid w:val="008907ED"/>
    <w:rsid w:val="00894388"/>
    <w:rsid w:val="00894DA1"/>
    <w:rsid w:val="00896C2B"/>
    <w:rsid w:val="008A08A2"/>
    <w:rsid w:val="008A33CA"/>
    <w:rsid w:val="008A3922"/>
    <w:rsid w:val="008A3A4C"/>
    <w:rsid w:val="008A47B4"/>
    <w:rsid w:val="008A5142"/>
    <w:rsid w:val="008A6070"/>
    <w:rsid w:val="008A651F"/>
    <w:rsid w:val="008A658B"/>
    <w:rsid w:val="008A75CA"/>
    <w:rsid w:val="008A7DC7"/>
    <w:rsid w:val="008B30BD"/>
    <w:rsid w:val="008B36C6"/>
    <w:rsid w:val="008B6384"/>
    <w:rsid w:val="008B6532"/>
    <w:rsid w:val="008C490E"/>
    <w:rsid w:val="008C6D40"/>
    <w:rsid w:val="008D177C"/>
    <w:rsid w:val="008D1EE1"/>
    <w:rsid w:val="008D24BB"/>
    <w:rsid w:val="008D3985"/>
    <w:rsid w:val="008E289C"/>
    <w:rsid w:val="008E293E"/>
    <w:rsid w:val="008E388D"/>
    <w:rsid w:val="008E3AA2"/>
    <w:rsid w:val="008E42CC"/>
    <w:rsid w:val="008E45DD"/>
    <w:rsid w:val="008E52FF"/>
    <w:rsid w:val="008F6E52"/>
    <w:rsid w:val="00900270"/>
    <w:rsid w:val="00902C65"/>
    <w:rsid w:val="00911990"/>
    <w:rsid w:val="009121FA"/>
    <w:rsid w:val="00913382"/>
    <w:rsid w:val="00914D44"/>
    <w:rsid w:val="009162FE"/>
    <w:rsid w:val="00920003"/>
    <w:rsid w:val="0092192A"/>
    <w:rsid w:val="00922012"/>
    <w:rsid w:val="00923A4D"/>
    <w:rsid w:val="009329B8"/>
    <w:rsid w:val="00935B7B"/>
    <w:rsid w:val="00937454"/>
    <w:rsid w:val="00941293"/>
    <w:rsid w:val="00941C4C"/>
    <w:rsid w:val="00942851"/>
    <w:rsid w:val="00942B5F"/>
    <w:rsid w:val="0094400D"/>
    <w:rsid w:val="00945EB2"/>
    <w:rsid w:val="009463FC"/>
    <w:rsid w:val="009464EB"/>
    <w:rsid w:val="0094674C"/>
    <w:rsid w:val="00947410"/>
    <w:rsid w:val="0095077B"/>
    <w:rsid w:val="00950D8C"/>
    <w:rsid w:val="00954E96"/>
    <w:rsid w:val="00956383"/>
    <w:rsid w:val="00956F8A"/>
    <w:rsid w:val="0096196B"/>
    <w:rsid w:val="00964074"/>
    <w:rsid w:val="009643A1"/>
    <w:rsid w:val="009649DD"/>
    <w:rsid w:val="00970099"/>
    <w:rsid w:val="009742D5"/>
    <w:rsid w:val="00975FB9"/>
    <w:rsid w:val="00976A19"/>
    <w:rsid w:val="009775AB"/>
    <w:rsid w:val="009812E7"/>
    <w:rsid w:val="00981349"/>
    <w:rsid w:val="00983616"/>
    <w:rsid w:val="009847C9"/>
    <w:rsid w:val="00986838"/>
    <w:rsid w:val="00986E35"/>
    <w:rsid w:val="0099029B"/>
    <w:rsid w:val="0099177F"/>
    <w:rsid w:val="00991BED"/>
    <w:rsid w:val="0099286E"/>
    <w:rsid w:val="009931CB"/>
    <w:rsid w:val="009937D5"/>
    <w:rsid w:val="009A08B3"/>
    <w:rsid w:val="009A139C"/>
    <w:rsid w:val="009A18A4"/>
    <w:rsid w:val="009A6EFF"/>
    <w:rsid w:val="009A7DFA"/>
    <w:rsid w:val="009B1B59"/>
    <w:rsid w:val="009B2633"/>
    <w:rsid w:val="009B2D65"/>
    <w:rsid w:val="009B4E8A"/>
    <w:rsid w:val="009B7348"/>
    <w:rsid w:val="009C436D"/>
    <w:rsid w:val="009C467B"/>
    <w:rsid w:val="009C4AA1"/>
    <w:rsid w:val="009D09D5"/>
    <w:rsid w:val="009D0AC5"/>
    <w:rsid w:val="009D0B86"/>
    <w:rsid w:val="009D159A"/>
    <w:rsid w:val="009D1790"/>
    <w:rsid w:val="009D21E4"/>
    <w:rsid w:val="009D4449"/>
    <w:rsid w:val="009D5156"/>
    <w:rsid w:val="009D658E"/>
    <w:rsid w:val="009D7328"/>
    <w:rsid w:val="009D7C45"/>
    <w:rsid w:val="009E1C82"/>
    <w:rsid w:val="009E29BA"/>
    <w:rsid w:val="009E2EE5"/>
    <w:rsid w:val="009E3BCB"/>
    <w:rsid w:val="009E5D5F"/>
    <w:rsid w:val="009F15BB"/>
    <w:rsid w:val="009F590F"/>
    <w:rsid w:val="00A04590"/>
    <w:rsid w:val="00A04ADF"/>
    <w:rsid w:val="00A04B6D"/>
    <w:rsid w:val="00A04E93"/>
    <w:rsid w:val="00A063C7"/>
    <w:rsid w:val="00A1003A"/>
    <w:rsid w:val="00A13A96"/>
    <w:rsid w:val="00A152B7"/>
    <w:rsid w:val="00A2280F"/>
    <w:rsid w:val="00A22B17"/>
    <w:rsid w:val="00A2574C"/>
    <w:rsid w:val="00A27A16"/>
    <w:rsid w:val="00A32815"/>
    <w:rsid w:val="00A33E4F"/>
    <w:rsid w:val="00A34025"/>
    <w:rsid w:val="00A3422C"/>
    <w:rsid w:val="00A34E93"/>
    <w:rsid w:val="00A373F4"/>
    <w:rsid w:val="00A37A36"/>
    <w:rsid w:val="00A37D57"/>
    <w:rsid w:val="00A41F92"/>
    <w:rsid w:val="00A43314"/>
    <w:rsid w:val="00A53A38"/>
    <w:rsid w:val="00A60232"/>
    <w:rsid w:val="00A603DB"/>
    <w:rsid w:val="00A61D49"/>
    <w:rsid w:val="00A624DC"/>
    <w:rsid w:val="00A70CAD"/>
    <w:rsid w:val="00A71591"/>
    <w:rsid w:val="00A73A1D"/>
    <w:rsid w:val="00A75CC3"/>
    <w:rsid w:val="00A76989"/>
    <w:rsid w:val="00A7729D"/>
    <w:rsid w:val="00A772A9"/>
    <w:rsid w:val="00A834DE"/>
    <w:rsid w:val="00A844B0"/>
    <w:rsid w:val="00A84AE3"/>
    <w:rsid w:val="00A9009D"/>
    <w:rsid w:val="00A94F11"/>
    <w:rsid w:val="00AA07A3"/>
    <w:rsid w:val="00AA19FA"/>
    <w:rsid w:val="00AA1D46"/>
    <w:rsid w:val="00AA20AD"/>
    <w:rsid w:val="00AA5E8F"/>
    <w:rsid w:val="00AA71B9"/>
    <w:rsid w:val="00AB014E"/>
    <w:rsid w:val="00AB084C"/>
    <w:rsid w:val="00AB2F2F"/>
    <w:rsid w:val="00AB3604"/>
    <w:rsid w:val="00AB7741"/>
    <w:rsid w:val="00AC28DB"/>
    <w:rsid w:val="00AC338E"/>
    <w:rsid w:val="00AC3769"/>
    <w:rsid w:val="00AC38CE"/>
    <w:rsid w:val="00AC7B4C"/>
    <w:rsid w:val="00AC7F54"/>
    <w:rsid w:val="00AD0F7A"/>
    <w:rsid w:val="00AD1D16"/>
    <w:rsid w:val="00AD2B0A"/>
    <w:rsid w:val="00AE2ADE"/>
    <w:rsid w:val="00AE4D41"/>
    <w:rsid w:val="00AE4FAB"/>
    <w:rsid w:val="00AF12CB"/>
    <w:rsid w:val="00AF7775"/>
    <w:rsid w:val="00B024AA"/>
    <w:rsid w:val="00B0455A"/>
    <w:rsid w:val="00B04828"/>
    <w:rsid w:val="00B101F3"/>
    <w:rsid w:val="00B10B4A"/>
    <w:rsid w:val="00B1195E"/>
    <w:rsid w:val="00B1214A"/>
    <w:rsid w:val="00B12E1D"/>
    <w:rsid w:val="00B161F0"/>
    <w:rsid w:val="00B17D18"/>
    <w:rsid w:val="00B21299"/>
    <w:rsid w:val="00B22AC4"/>
    <w:rsid w:val="00B22C71"/>
    <w:rsid w:val="00B24E28"/>
    <w:rsid w:val="00B25454"/>
    <w:rsid w:val="00B3125B"/>
    <w:rsid w:val="00B354FE"/>
    <w:rsid w:val="00B473D8"/>
    <w:rsid w:val="00B50BD4"/>
    <w:rsid w:val="00B511A9"/>
    <w:rsid w:val="00B53FAA"/>
    <w:rsid w:val="00B54873"/>
    <w:rsid w:val="00B559FE"/>
    <w:rsid w:val="00B570E1"/>
    <w:rsid w:val="00B61467"/>
    <w:rsid w:val="00B62240"/>
    <w:rsid w:val="00B6720D"/>
    <w:rsid w:val="00B679C7"/>
    <w:rsid w:val="00B67EC9"/>
    <w:rsid w:val="00B7076B"/>
    <w:rsid w:val="00B72837"/>
    <w:rsid w:val="00B770FE"/>
    <w:rsid w:val="00B80112"/>
    <w:rsid w:val="00B842EE"/>
    <w:rsid w:val="00B87803"/>
    <w:rsid w:val="00B90CD8"/>
    <w:rsid w:val="00BA1187"/>
    <w:rsid w:val="00BA2963"/>
    <w:rsid w:val="00BB0A67"/>
    <w:rsid w:val="00BB2DF2"/>
    <w:rsid w:val="00BB3024"/>
    <w:rsid w:val="00BB35FD"/>
    <w:rsid w:val="00BB4887"/>
    <w:rsid w:val="00BB548D"/>
    <w:rsid w:val="00BC1D09"/>
    <w:rsid w:val="00BC2B86"/>
    <w:rsid w:val="00BC439C"/>
    <w:rsid w:val="00BC4EC8"/>
    <w:rsid w:val="00BC6D38"/>
    <w:rsid w:val="00BD2496"/>
    <w:rsid w:val="00BD3105"/>
    <w:rsid w:val="00BD37FC"/>
    <w:rsid w:val="00BD68DD"/>
    <w:rsid w:val="00BD7667"/>
    <w:rsid w:val="00BD7E14"/>
    <w:rsid w:val="00BE132B"/>
    <w:rsid w:val="00BE14D5"/>
    <w:rsid w:val="00BE1A01"/>
    <w:rsid w:val="00BE41D8"/>
    <w:rsid w:val="00BE4F0D"/>
    <w:rsid w:val="00BE76A8"/>
    <w:rsid w:val="00BE7A8D"/>
    <w:rsid w:val="00BF3420"/>
    <w:rsid w:val="00BF786D"/>
    <w:rsid w:val="00C001A6"/>
    <w:rsid w:val="00C0121D"/>
    <w:rsid w:val="00C032D8"/>
    <w:rsid w:val="00C05A9C"/>
    <w:rsid w:val="00C074B2"/>
    <w:rsid w:val="00C16A75"/>
    <w:rsid w:val="00C2321B"/>
    <w:rsid w:val="00C2360C"/>
    <w:rsid w:val="00C23850"/>
    <w:rsid w:val="00C23CDF"/>
    <w:rsid w:val="00C35875"/>
    <w:rsid w:val="00C4174B"/>
    <w:rsid w:val="00C44910"/>
    <w:rsid w:val="00C455B9"/>
    <w:rsid w:val="00C4617C"/>
    <w:rsid w:val="00C503BE"/>
    <w:rsid w:val="00C55B35"/>
    <w:rsid w:val="00C627DF"/>
    <w:rsid w:val="00C62995"/>
    <w:rsid w:val="00C64A98"/>
    <w:rsid w:val="00C67B93"/>
    <w:rsid w:val="00C73476"/>
    <w:rsid w:val="00C80733"/>
    <w:rsid w:val="00C80C19"/>
    <w:rsid w:val="00C826F3"/>
    <w:rsid w:val="00C8524F"/>
    <w:rsid w:val="00C90F42"/>
    <w:rsid w:val="00C9516E"/>
    <w:rsid w:val="00CA10F1"/>
    <w:rsid w:val="00CA420D"/>
    <w:rsid w:val="00CB32B8"/>
    <w:rsid w:val="00CC14D6"/>
    <w:rsid w:val="00CC193C"/>
    <w:rsid w:val="00CC2C70"/>
    <w:rsid w:val="00CC3037"/>
    <w:rsid w:val="00CC4814"/>
    <w:rsid w:val="00CC744F"/>
    <w:rsid w:val="00CD0340"/>
    <w:rsid w:val="00CD1A1D"/>
    <w:rsid w:val="00CD4A39"/>
    <w:rsid w:val="00CD5CCE"/>
    <w:rsid w:val="00CD7EE8"/>
    <w:rsid w:val="00CE1711"/>
    <w:rsid w:val="00CE2934"/>
    <w:rsid w:val="00CE3DCD"/>
    <w:rsid w:val="00CE469C"/>
    <w:rsid w:val="00CE7199"/>
    <w:rsid w:val="00CE7F40"/>
    <w:rsid w:val="00CF046C"/>
    <w:rsid w:val="00CF1061"/>
    <w:rsid w:val="00CF238F"/>
    <w:rsid w:val="00CF38AA"/>
    <w:rsid w:val="00CF45F5"/>
    <w:rsid w:val="00CF682B"/>
    <w:rsid w:val="00D003DE"/>
    <w:rsid w:val="00D00FFF"/>
    <w:rsid w:val="00D01348"/>
    <w:rsid w:val="00D03F8B"/>
    <w:rsid w:val="00D04402"/>
    <w:rsid w:val="00D05A87"/>
    <w:rsid w:val="00D05F9A"/>
    <w:rsid w:val="00D077AF"/>
    <w:rsid w:val="00D1012A"/>
    <w:rsid w:val="00D14894"/>
    <w:rsid w:val="00D1570C"/>
    <w:rsid w:val="00D203A9"/>
    <w:rsid w:val="00D24C76"/>
    <w:rsid w:val="00D274EB"/>
    <w:rsid w:val="00D30169"/>
    <w:rsid w:val="00D30AC1"/>
    <w:rsid w:val="00D3206B"/>
    <w:rsid w:val="00D33462"/>
    <w:rsid w:val="00D33DE7"/>
    <w:rsid w:val="00D35408"/>
    <w:rsid w:val="00D361E0"/>
    <w:rsid w:val="00D37337"/>
    <w:rsid w:val="00D416CD"/>
    <w:rsid w:val="00D42D73"/>
    <w:rsid w:val="00D4379E"/>
    <w:rsid w:val="00D456A3"/>
    <w:rsid w:val="00D45C2E"/>
    <w:rsid w:val="00D475FC"/>
    <w:rsid w:val="00D521F3"/>
    <w:rsid w:val="00D53D0F"/>
    <w:rsid w:val="00D54279"/>
    <w:rsid w:val="00D5604A"/>
    <w:rsid w:val="00D56ADC"/>
    <w:rsid w:val="00D605E3"/>
    <w:rsid w:val="00D630B9"/>
    <w:rsid w:val="00D63610"/>
    <w:rsid w:val="00D637B6"/>
    <w:rsid w:val="00D70AFB"/>
    <w:rsid w:val="00D717C7"/>
    <w:rsid w:val="00D740F9"/>
    <w:rsid w:val="00D767EC"/>
    <w:rsid w:val="00D8006A"/>
    <w:rsid w:val="00D81A43"/>
    <w:rsid w:val="00D821E3"/>
    <w:rsid w:val="00D82733"/>
    <w:rsid w:val="00D83F05"/>
    <w:rsid w:val="00D85B3E"/>
    <w:rsid w:val="00D96394"/>
    <w:rsid w:val="00DA0889"/>
    <w:rsid w:val="00DA31DA"/>
    <w:rsid w:val="00DA4EF5"/>
    <w:rsid w:val="00DA62E2"/>
    <w:rsid w:val="00DA74EF"/>
    <w:rsid w:val="00DB1C18"/>
    <w:rsid w:val="00DB4088"/>
    <w:rsid w:val="00DB4D74"/>
    <w:rsid w:val="00DB666B"/>
    <w:rsid w:val="00DB6704"/>
    <w:rsid w:val="00DC2591"/>
    <w:rsid w:val="00DC3A23"/>
    <w:rsid w:val="00DC5BE2"/>
    <w:rsid w:val="00DC64DA"/>
    <w:rsid w:val="00DD2EFF"/>
    <w:rsid w:val="00DD48BE"/>
    <w:rsid w:val="00DD4929"/>
    <w:rsid w:val="00DD5CB1"/>
    <w:rsid w:val="00DD63A6"/>
    <w:rsid w:val="00DE3665"/>
    <w:rsid w:val="00DE70C9"/>
    <w:rsid w:val="00DE793D"/>
    <w:rsid w:val="00DF0C46"/>
    <w:rsid w:val="00DF1489"/>
    <w:rsid w:val="00DF2711"/>
    <w:rsid w:val="00DF30FD"/>
    <w:rsid w:val="00DF6F1E"/>
    <w:rsid w:val="00E01167"/>
    <w:rsid w:val="00E07E7C"/>
    <w:rsid w:val="00E105AC"/>
    <w:rsid w:val="00E1779E"/>
    <w:rsid w:val="00E20154"/>
    <w:rsid w:val="00E2185C"/>
    <w:rsid w:val="00E23CF5"/>
    <w:rsid w:val="00E24793"/>
    <w:rsid w:val="00E31733"/>
    <w:rsid w:val="00E322DA"/>
    <w:rsid w:val="00E33613"/>
    <w:rsid w:val="00E33B41"/>
    <w:rsid w:val="00E3683B"/>
    <w:rsid w:val="00E42048"/>
    <w:rsid w:val="00E438F0"/>
    <w:rsid w:val="00E451B8"/>
    <w:rsid w:val="00E461A6"/>
    <w:rsid w:val="00E46531"/>
    <w:rsid w:val="00E51807"/>
    <w:rsid w:val="00E545C5"/>
    <w:rsid w:val="00E54FA8"/>
    <w:rsid w:val="00E565E9"/>
    <w:rsid w:val="00E574EA"/>
    <w:rsid w:val="00E6339F"/>
    <w:rsid w:val="00E633A8"/>
    <w:rsid w:val="00E650C4"/>
    <w:rsid w:val="00E67FCB"/>
    <w:rsid w:val="00E70A67"/>
    <w:rsid w:val="00E710CA"/>
    <w:rsid w:val="00E72890"/>
    <w:rsid w:val="00E73B21"/>
    <w:rsid w:val="00E74227"/>
    <w:rsid w:val="00E756BD"/>
    <w:rsid w:val="00E76AAE"/>
    <w:rsid w:val="00E77B1F"/>
    <w:rsid w:val="00E817BD"/>
    <w:rsid w:val="00E81C70"/>
    <w:rsid w:val="00E8435E"/>
    <w:rsid w:val="00E864E5"/>
    <w:rsid w:val="00E866B0"/>
    <w:rsid w:val="00E90269"/>
    <w:rsid w:val="00E93181"/>
    <w:rsid w:val="00E94519"/>
    <w:rsid w:val="00E958F1"/>
    <w:rsid w:val="00E96222"/>
    <w:rsid w:val="00EA0683"/>
    <w:rsid w:val="00EA0FAE"/>
    <w:rsid w:val="00EA1D9A"/>
    <w:rsid w:val="00EA5AA7"/>
    <w:rsid w:val="00EA6847"/>
    <w:rsid w:val="00EA78B3"/>
    <w:rsid w:val="00EB2397"/>
    <w:rsid w:val="00EB373C"/>
    <w:rsid w:val="00EB4A40"/>
    <w:rsid w:val="00EB52D7"/>
    <w:rsid w:val="00EB5D3A"/>
    <w:rsid w:val="00EB798A"/>
    <w:rsid w:val="00EB7DBB"/>
    <w:rsid w:val="00EC0072"/>
    <w:rsid w:val="00EC113C"/>
    <w:rsid w:val="00EC46FF"/>
    <w:rsid w:val="00ED0248"/>
    <w:rsid w:val="00ED11D3"/>
    <w:rsid w:val="00ED1F90"/>
    <w:rsid w:val="00ED3987"/>
    <w:rsid w:val="00ED3AFB"/>
    <w:rsid w:val="00ED56A6"/>
    <w:rsid w:val="00ED56DD"/>
    <w:rsid w:val="00ED5DC4"/>
    <w:rsid w:val="00ED6994"/>
    <w:rsid w:val="00ED7EC3"/>
    <w:rsid w:val="00EE0BDE"/>
    <w:rsid w:val="00EE0E92"/>
    <w:rsid w:val="00EE4E91"/>
    <w:rsid w:val="00EE5872"/>
    <w:rsid w:val="00EF18E3"/>
    <w:rsid w:val="00EF30FE"/>
    <w:rsid w:val="00EF54CE"/>
    <w:rsid w:val="00F0217B"/>
    <w:rsid w:val="00F02CF1"/>
    <w:rsid w:val="00F02E6D"/>
    <w:rsid w:val="00F106B6"/>
    <w:rsid w:val="00F10926"/>
    <w:rsid w:val="00F10E6C"/>
    <w:rsid w:val="00F12F9F"/>
    <w:rsid w:val="00F1585A"/>
    <w:rsid w:val="00F159CE"/>
    <w:rsid w:val="00F217FF"/>
    <w:rsid w:val="00F21D11"/>
    <w:rsid w:val="00F2267E"/>
    <w:rsid w:val="00F2389D"/>
    <w:rsid w:val="00F25263"/>
    <w:rsid w:val="00F27D0A"/>
    <w:rsid w:val="00F34A0A"/>
    <w:rsid w:val="00F4315F"/>
    <w:rsid w:val="00F51E6D"/>
    <w:rsid w:val="00F53985"/>
    <w:rsid w:val="00F5582F"/>
    <w:rsid w:val="00F56FBE"/>
    <w:rsid w:val="00F606D7"/>
    <w:rsid w:val="00F622BA"/>
    <w:rsid w:val="00F62906"/>
    <w:rsid w:val="00F63362"/>
    <w:rsid w:val="00F6515B"/>
    <w:rsid w:val="00F6651F"/>
    <w:rsid w:val="00F7179F"/>
    <w:rsid w:val="00F718E0"/>
    <w:rsid w:val="00F71A56"/>
    <w:rsid w:val="00F72EBA"/>
    <w:rsid w:val="00F81040"/>
    <w:rsid w:val="00F81EC6"/>
    <w:rsid w:val="00F84B23"/>
    <w:rsid w:val="00F86861"/>
    <w:rsid w:val="00F86E3D"/>
    <w:rsid w:val="00F940AD"/>
    <w:rsid w:val="00F950A4"/>
    <w:rsid w:val="00F966AD"/>
    <w:rsid w:val="00FA14A4"/>
    <w:rsid w:val="00FA4D21"/>
    <w:rsid w:val="00FA52EE"/>
    <w:rsid w:val="00FA60BF"/>
    <w:rsid w:val="00FA75DA"/>
    <w:rsid w:val="00FA787E"/>
    <w:rsid w:val="00FB07FB"/>
    <w:rsid w:val="00FB7259"/>
    <w:rsid w:val="00FB7340"/>
    <w:rsid w:val="00FC054A"/>
    <w:rsid w:val="00FC06B4"/>
    <w:rsid w:val="00FC358C"/>
    <w:rsid w:val="00FC5984"/>
    <w:rsid w:val="00FC79E4"/>
    <w:rsid w:val="00FD0A51"/>
    <w:rsid w:val="00FD1644"/>
    <w:rsid w:val="00FD38DA"/>
    <w:rsid w:val="00FD5567"/>
    <w:rsid w:val="00FD5840"/>
    <w:rsid w:val="00FD66CE"/>
    <w:rsid w:val="00FD77B6"/>
    <w:rsid w:val="00FD7F82"/>
    <w:rsid w:val="00FE145C"/>
    <w:rsid w:val="00FE5FDB"/>
    <w:rsid w:val="00FE6F61"/>
    <w:rsid w:val="00FF0C76"/>
    <w:rsid w:val="00FF2D9E"/>
    <w:rsid w:val="00FF42C5"/>
    <w:rsid w:val="00FF5073"/>
    <w:rsid w:val="00FF56DD"/>
    <w:rsid w:val="0CD7218B"/>
    <w:rsid w:val="4D347290"/>
    <w:rsid w:val="5A5B6CEA"/>
    <w:rsid w:val="6C662D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58482"/>
  <w15:chartTrackingRefBased/>
  <w15:docId w15:val="{F4BF47E3-D3A6-4F27-A569-1A0E5EB6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A10"/>
  </w:style>
  <w:style w:type="paragraph" w:styleId="Heading1">
    <w:name w:val="heading 1"/>
    <w:basedOn w:val="Normal"/>
    <w:next w:val="Normal"/>
    <w:link w:val="Heading1Char"/>
    <w:uiPriority w:val="9"/>
    <w:qFormat/>
    <w:rsid w:val="00596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C4E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B4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CCF"/>
  </w:style>
  <w:style w:type="paragraph" w:styleId="Footer">
    <w:name w:val="footer"/>
    <w:basedOn w:val="Normal"/>
    <w:link w:val="FooterChar"/>
    <w:uiPriority w:val="99"/>
    <w:unhideWhenUsed/>
    <w:rsid w:val="0058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CCF"/>
  </w:style>
  <w:style w:type="table" w:customStyle="1" w:styleId="TableGrid2">
    <w:name w:val="Table Grid2"/>
    <w:basedOn w:val="TableNormal"/>
    <w:next w:val="TableGrid"/>
    <w:uiPriority w:val="59"/>
    <w:unhideWhenUsed/>
    <w:rsid w:val="005B3A5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17B1"/>
    <w:rPr>
      <w:sz w:val="16"/>
      <w:szCs w:val="16"/>
    </w:rPr>
  </w:style>
  <w:style w:type="paragraph" w:styleId="CommentText">
    <w:name w:val="annotation text"/>
    <w:basedOn w:val="Normal"/>
    <w:link w:val="CommentTextChar"/>
    <w:uiPriority w:val="99"/>
    <w:unhideWhenUsed/>
    <w:rsid w:val="007717B1"/>
    <w:pPr>
      <w:spacing w:line="240" w:lineRule="auto"/>
    </w:pPr>
    <w:rPr>
      <w:sz w:val="20"/>
      <w:szCs w:val="20"/>
    </w:rPr>
  </w:style>
  <w:style w:type="character" w:customStyle="1" w:styleId="CommentTextChar">
    <w:name w:val="Comment Text Char"/>
    <w:basedOn w:val="DefaultParagraphFont"/>
    <w:link w:val="CommentText"/>
    <w:uiPriority w:val="99"/>
    <w:rsid w:val="007717B1"/>
    <w:rPr>
      <w:sz w:val="20"/>
      <w:szCs w:val="20"/>
    </w:rPr>
  </w:style>
  <w:style w:type="paragraph" w:styleId="CommentSubject">
    <w:name w:val="annotation subject"/>
    <w:basedOn w:val="CommentText"/>
    <w:next w:val="CommentText"/>
    <w:link w:val="CommentSubjectChar"/>
    <w:uiPriority w:val="99"/>
    <w:semiHidden/>
    <w:unhideWhenUsed/>
    <w:rsid w:val="007717B1"/>
    <w:rPr>
      <w:b/>
      <w:bCs/>
    </w:rPr>
  </w:style>
  <w:style w:type="character" w:customStyle="1" w:styleId="CommentSubjectChar">
    <w:name w:val="Comment Subject Char"/>
    <w:basedOn w:val="CommentTextChar"/>
    <w:link w:val="CommentSubject"/>
    <w:uiPriority w:val="99"/>
    <w:semiHidden/>
    <w:rsid w:val="007717B1"/>
    <w:rPr>
      <w:b/>
      <w:bCs/>
      <w:sz w:val="20"/>
      <w:szCs w:val="20"/>
    </w:rPr>
  </w:style>
  <w:style w:type="character" w:customStyle="1" w:styleId="Heading1Char">
    <w:name w:val="Heading 1 Char"/>
    <w:basedOn w:val="DefaultParagraphFont"/>
    <w:link w:val="Heading1"/>
    <w:uiPriority w:val="9"/>
    <w:rsid w:val="005965D7"/>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unhideWhenUsed/>
    <w:rsid w:val="00F84B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0C9"/>
    <w:rPr>
      <w:color w:val="0563C1" w:themeColor="hyperlink"/>
      <w:u w:val="single"/>
    </w:rPr>
  </w:style>
  <w:style w:type="character" w:styleId="UnresolvedMention">
    <w:name w:val="Unresolved Mention"/>
    <w:basedOn w:val="DefaultParagraphFont"/>
    <w:uiPriority w:val="99"/>
    <w:semiHidden/>
    <w:unhideWhenUsed/>
    <w:rsid w:val="00DE70C9"/>
    <w:rPr>
      <w:color w:val="605E5C"/>
      <w:shd w:val="clear" w:color="auto" w:fill="E1DFDD"/>
    </w:rPr>
  </w:style>
  <w:style w:type="paragraph" w:styleId="NormalWeb">
    <w:name w:val="Normal (Web)"/>
    <w:basedOn w:val="Normal"/>
    <w:uiPriority w:val="99"/>
    <w:unhideWhenUsed/>
    <w:rsid w:val="00E8435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BC4E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B4D74"/>
    <w:rPr>
      <w:rFonts w:asciiTheme="majorHAnsi" w:eastAsiaTheme="majorEastAsia" w:hAnsiTheme="majorHAnsi" w:cstheme="majorBidi"/>
      <w:color w:val="1F3763" w:themeColor="accent1" w:themeShade="7F"/>
      <w:sz w:val="24"/>
      <w:szCs w:val="24"/>
    </w:rPr>
  </w:style>
  <w:style w:type="paragraph" w:customStyle="1" w:styleId="MainHead">
    <w:name w:val="MainHead"/>
    <w:basedOn w:val="Normal"/>
    <w:rsid w:val="00DB4D74"/>
    <w:pPr>
      <w:keepNext/>
      <w:spacing w:before="480" w:after="0" w:line="240" w:lineRule="auto"/>
      <w:jc w:val="center"/>
    </w:pPr>
    <w:rPr>
      <w:rFonts w:ascii="Arial" w:eastAsia="Times New Roman" w:hAnsi="Arial" w:cs="Times New Roman"/>
      <w:b/>
      <w:bCs/>
      <w:sz w:val="20"/>
      <w:szCs w:val="20"/>
      <w:lang w:val="en-GB"/>
    </w:rPr>
  </w:style>
  <w:style w:type="paragraph" w:styleId="BodyText">
    <w:name w:val="Body Text"/>
    <w:basedOn w:val="Normal"/>
    <w:link w:val="BodyTextChar"/>
    <w:uiPriority w:val="1"/>
    <w:unhideWhenUsed/>
    <w:qFormat/>
    <w:rsid w:val="00DB4D74"/>
    <w:pPr>
      <w:spacing w:after="120" w:line="240" w:lineRule="auto"/>
    </w:pPr>
    <w:rPr>
      <w:rFonts w:ascii="Arial" w:eastAsia="Times New Roman" w:hAnsi="Arial" w:cs="Times New Roman"/>
      <w:sz w:val="20"/>
      <w:szCs w:val="24"/>
      <w:lang w:val="en-GB"/>
    </w:rPr>
  </w:style>
  <w:style w:type="character" w:customStyle="1" w:styleId="BodyTextChar">
    <w:name w:val="Body Text Char"/>
    <w:basedOn w:val="DefaultParagraphFont"/>
    <w:link w:val="BodyText"/>
    <w:uiPriority w:val="1"/>
    <w:rsid w:val="00DB4D74"/>
    <w:rPr>
      <w:rFonts w:ascii="Arial" w:eastAsia="Times New Roman" w:hAnsi="Arial" w:cs="Times New Roman"/>
      <w:sz w:val="20"/>
      <w:szCs w:val="24"/>
      <w:lang w:val="en-GB"/>
    </w:rPr>
  </w:style>
  <w:style w:type="character" w:styleId="Strong">
    <w:name w:val="Strong"/>
    <w:basedOn w:val="DefaultParagraphFont"/>
    <w:uiPriority w:val="22"/>
    <w:qFormat/>
    <w:rsid w:val="00FB07FB"/>
    <w:rPr>
      <w:b/>
      <w:bCs/>
    </w:rPr>
  </w:style>
  <w:style w:type="paragraph" w:styleId="BodyTextIndent2">
    <w:name w:val="Body Text Indent 2"/>
    <w:basedOn w:val="Normal"/>
    <w:link w:val="BodyTextIndent2Char"/>
    <w:uiPriority w:val="99"/>
    <w:semiHidden/>
    <w:unhideWhenUsed/>
    <w:rsid w:val="007F3A0B"/>
    <w:pPr>
      <w:spacing w:after="120" w:line="480" w:lineRule="auto"/>
      <w:ind w:left="360"/>
    </w:pPr>
  </w:style>
  <w:style w:type="character" w:customStyle="1" w:styleId="BodyTextIndent2Char">
    <w:name w:val="Body Text Indent 2 Char"/>
    <w:basedOn w:val="DefaultParagraphFont"/>
    <w:link w:val="BodyTextIndent2"/>
    <w:uiPriority w:val="99"/>
    <w:semiHidden/>
    <w:rsid w:val="007F3A0B"/>
  </w:style>
  <w:style w:type="paragraph" w:styleId="ListParagraph">
    <w:name w:val="List Paragraph"/>
    <w:basedOn w:val="Normal"/>
    <w:uiPriority w:val="34"/>
    <w:qFormat/>
    <w:rsid w:val="004C6A35"/>
    <w:pPr>
      <w:ind w:left="720"/>
      <w:contextualSpacing/>
    </w:pPr>
  </w:style>
  <w:style w:type="paragraph" w:customStyle="1" w:styleId="MRBodyTextIndent">
    <w:name w:val="MRBodyTextIndent"/>
    <w:basedOn w:val="Normal"/>
    <w:rsid w:val="009931CB"/>
    <w:pPr>
      <w:spacing w:before="120" w:after="0" w:line="240" w:lineRule="auto"/>
      <w:ind w:left="720"/>
      <w:jc w:val="both"/>
    </w:pPr>
    <w:rPr>
      <w:rFonts w:ascii="Arial" w:eastAsia="Times New Roman" w:hAnsi="Arial" w:cs="Arial"/>
      <w:lang w:val="en-GB"/>
    </w:rPr>
  </w:style>
  <w:style w:type="paragraph" w:styleId="Revision">
    <w:name w:val="Revision"/>
    <w:hidden/>
    <w:uiPriority w:val="99"/>
    <w:semiHidden/>
    <w:rsid w:val="002C41F8"/>
    <w:pPr>
      <w:spacing w:after="0" w:line="240" w:lineRule="auto"/>
    </w:pPr>
  </w:style>
  <w:style w:type="paragraph" w:styleId="TOC2">
    <w:name w:val="toc 2"/>
    <w:basedOn w:val="Normal"/>
    <w:next w:val="Normal"/>
    <w:autoRedefine/>
    <w:uiPriority w:val="39"/>
    <w:unhideWhenUsed/>
    <w:rsid w:val="00F25263"/>
    <w:pPr>
      <w:spacing w:after="100"/>
      <w:ind w:left="220"/>
    </w:pPr>
  </w:style>
  <w:style w:type="paragraph" w:customStyle="1" w:styleId="MRTitleCover">
    <w:name w:val="MRTitleCover"/>
    <w:basedOn w:val="Normal"/>
    <w:rsid w:val="00CA10F1"/>
    <w:pPr>
      <w:keepNext/>
      <w:keepLines/>
      <w:spacing w:after="0" w:line="240" w:lineRule="auto"/>
      <w:jc w:val="center"/>
    </w:pPr>
    <w:rPr>
      <w:rFonts w:ascii="Arial Black" w:eastAsia="Times New Roman" w:hAnsi="Arial Black" w:cs="Arial"/>
      <w:bCs/>
      <w:snapToGrid w:val="0"/>
      <w:color w:val="0D2B88"/>
      <w:kern w:val="28"/>
      <w:sz w:val="40"/>
      <w:szCs w:val="40"/>
    </w:rPr>
  </w:style>
  <w:style w:type="character" w:styleId="FollowedHyperlink">
    <w:name w:val="FollowedHyperlink"/>
    <w:basedOn w:val="DefaultParagraphFont"/>
    <w:uiPriority w:val="99"/>
    <w:semiHidden/>
    <w:unhideWhenUsed/>
    <w:rsid w:val="002140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932">
      <w:bodyDiv w:val="1"/>
      <w:marLeft w:val="0"/>
      <w:marRight w:val="0"/>
      <w:marTop w:val="0"/>
      <w:marBottom w:val="0"/>
      <w:divBdr>
        <w:top w:val="none" w:sz="0" w:space="0" w:color="auto"/>
        <w:left w:val="none" w:sz="0" w:space="0" w:color="auto"/>
        <w:bottom w:val="none" w:sz="0" w:space="0" w:color="auto"/>
        <w:right w:val="none" w:sz="0" w:space="0" w:color="auto"/>
      </w:divBdr>
    </w:div>
    <w:div w:id="67770284">
      <w:bodyDiv w:val="1"/>
      <w:marLeft w:val="0"/>
      <w:marRight w:val="0"/>
      <w:marTop w:val="0"/>
      <w:marBottom w:val="0"/>
      <w:divBdr>
        <w:top w:val="none" w:sz="0" w:space="0" w:color="auto"/>
        <w:left w:val="none" w:sz="0" w:space="0" w:color="auto"/>
        <w:bottom w:val="none" w:sz="0" w:space="0" w:color="auto"/>
        <w:right w:val="none" w:sz="0" w:space="0" w:color="auto"/>
      </w:divBdr>
    </w:div>
    <w:div w:id="322592421">
      <w:bodyDiv w:val="1"/>
      <w:marLeft w:val="0"/>
      <w:marRight w:val="0"/>
      <w:marTop w:val="0"/>
      <w:marBottom w:val="0"/>
      <w:divBdr>
        <w:top w:val="none" w:sz="0" w:space="0" w:color="auto"/>
        <w:left w:val="none" w:sz="0" w:space="0" w:color="auto"/>
        <w:bottom w:val="none" w:sz="0" w:space="0" w:color="auto"/>
        <w:right w:val="none" w:sz="0" w:space="0" w:color="auto"/>
      </w:divBdr>
    </w:div>
    <w:div w:id="503865564">
      <w:bodyDiv w:val="1"/>
      <w:marLeft w:val="0"/>
      <w:marRight w:val="0"/>
      <w:marTop w:val="0"/>
      <w:marBottom w:val="0"/>
      <w:divBdr>
        <w:top w:val="none" w:sz="0" w:space="0" w:color="auto"/>
        <w:left w:val="none" w:sz="0" w:space="0" w:color="auto"/>
        <w:bottom w:val="none" w:sz="0" w:space="0" w:color="auto"/>
        <w:right w:val="none" w:sz="0" w:space="0" w:color="auto"/>
      </w:divBdr>
    </w:div>
    <w:div w:id="509684231">
      <w:bodyDiv w:val="1"/>
      <w:marLeft w:val="0"/>
      <w:marRight w:val="0"/>
      <w:marTop w:val="0"/>
      <w:marBottom w:val="0"/>
      <w:divBdr>
        <w:top w:val="none" w:sz="0" w:space="0" w:color="auto"/>
        <w:left w:val="none" w:sz="0" w:space="0" w:color="auto"/>
        <w:bottom w:val="none" w:sz="0" w:space="0" w:color="auto"/>
        <w:right w:val="none" w:sz="0" w:space="0" w:color="auto"/>
      </w:divBdr>
    </w:div>
    <w:div w:id="825902632">
      <w:bodyDiv w:val="1"/>
      <w:marLeft w:val="0"/>
      <w:marRight w:val="0"/>
      <w:marTop w:val="0"/>
      <w:marBottom w:val="0"/>
      <w:divBdr>
        <w:top w:val="none" w:sz="0" w:space="0" w:color="auto"/>
        <w:left w:val="none" w:sz="0" w:space="0" w:color="auto"/>
        <w:bottom w:val="none" w:sz="0" w:space="0" w:color="auto"/>
        <w:right w:val="none" w:sz="0" w:space="0" w:color="auto"/>
      </w:divBdr>
    </w:div>
    <w:div w:id="959413652">
      <w:bodyDiv w:val="1"/>
      <w:marLeft w:val="0"/>
      <w:marRight w:val="0"/>
      <w:marTop w:val="0"/>
      <w:marBottom w:val="0"/>
      <w:divBdr>
        <w:top w:val="none" w:sz="0" w:space="0" w:color="auto"/>
        <w:left w:val="none" w:sz="0" w:space="0" w:color="auto"/>
        <w:bottom w:val="none" w:sz="0" w:space="0" w:color="auto"/>
        <w:right w:val="none" w:sz="0" w:space="0" w:color="auto"/>
      </w:divBdr>
    </w:div>
    <w:div w:id="12054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laims@expert.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loydseurope.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mg.london/document/2023-03-29-mrc-om-guidance-v3-0/"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bb.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LloydsEurope.Info@lloyds.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mg.london/document/data-protection-insurance-market-core-uses-information-no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20LloydsEurope@lloyds.com" TargetMode="External"/><Relationship Id="rId27" Type="http://schemas.openxmlformats.org/officeDocument/2006/relationships/hyperlink" Target="https://www.lloyds.com/conducting-business/regulatory-information/open-market-correspondents-omc"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5e7a593-fd52-4a62-b9e6-4bdd1325b7c3" xsi:nil="true"/>
    <lcf76f155ced4ddcb4097134ff3c332f xmlns="c106edaa-0f93-4820-b0fe-30d8057a4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5B6F328F82D469DB63ACEE31B9319" ma:contentTypeVersion="18" ma:contentTypeDescription="Create a new document." ma:contentTypeScope="" ma:versionID="c5a01c5dbc76e68191c8e225a2cf0baf">
  <xsd:schema xmlns:xsd="http://www.w3.org/2001/XMLSchema" xmlns:xs="http://www.w3.org/2001/XMLSchema" xmlns:p="http://schemas.microsoft.com/office/2006/metadata/properties" xmlns:ns1="http://schemas.microsoft.com/sharepoint/v3" xmlns:ns2="c106edaa-0f93-4820-b0fe-30d8057a45a6" xmlns:ns3="65e7a593-fd52-4a62-b9e6-4bdd1325b7c3" targetNamespace="http://schemas.microsoft.com/office/2006/metadata/properties" ma:root="true" ma:fieldsID="20202de6b638fdbc85386475babe20a3" ns1:_="" ns2:_="" ns3:_="">
    <xsd:import namespace="http://schemas.microsoft.com/sharepoint/v3"/>
    <xsd:import namespace="c106edaa-0f93-4820-b0fe-30d8057a45a6"/>
    <xsd:import namespace="65e7a593-fd52-4a62-b9e6-4bdd1325b7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6edaa-0f93-4820-b0fe-30d8057a4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ca62c2d-09df-4e68-912c-3f87823c84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7a593-fd52-4a62-b9e6-4bdd1325b7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d4c4ba8-2094-47da-8706-189d00b8f0c6}" ma:internalName="TaxCatchAll" ma:showField="CatchAllData" ma:web="65e7a593-fd52-4a62-b9e6-4bdd1325b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EBCC-26D7-4C08-8A68-A10B37E4C6BE}">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65e7a593-fd52-4a62-b9e6-4bdd1325b7c3"/>
    <ds:schemaRef ds:uri="http://purl.org/dc/elements/1.1/"/>
    <ds:schemaRef ds:uri="http://schemas.microsoft.com/office/infopath/2007/PartnerControls"/>
    <ds:schemaRef ds:uri="c106edaa-0f93-4820-b0fe-30d8057a45a6"/>
    <ds:schemaRef ds:uri="http://schemas.microsoft.com/sharepoint/v3"/>
    <ds:schemaRef ds:uri="http://purl.org/dc/terms/"/>
  </ds:schemaRefs>
</ds:datastoreItem>
</file>

<file path=customXml/itemProps2.xml><?xml version="1.0" encoding="utf-8"?>
<ds:datastoreItem xmlns:ds="http://schemas.openxmlformats.org/officeDocument/2006/customXml" ds:itemID="{6B452815-B9AA-4717-85CD-CB96BDDC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06edaa-0f93-4820-b0fe-30d8057a45a6"/>
    <ds:schemaRef ds:uri="65e7a593-fd52-4a62-b9e6-4bdd1325b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5889D-013B-4702-9FCF-F3B70A4943BD}">
  <ds:schemaRefs>
    <ds:schemaRef ds:uri="http://schemas.microsoft.com/sharepoint/v3/contenttype/forms"/>
  </ds:schemaRefs>
</ds:datastoreItem>
</file>

<file path=customXml/itemProps4.xml><?xml version="1.0" encoding="utf-8"?>
<ds:datastoreItem xmlns:ds="http://schemas.openxmlformats.org/officeDocument/2006/customXml" ds:itemID="{972E874D-2B0B-40CD-B7B3-A2A5B5D4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4392</Words>
  <Characters>25036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Links>
    <vt:vector size="24" baseType="variant">
      <vt:variant>
        <vt:i4>5373970</vt:i4>
      </vt:variant>
      <vt:variant>
        <vt:i4>9</vt:i4>
      </vt:variant>
      <vt:variant>
        <vt:i4>0</vt:i4>
      </vt:variant>
      <vt:variant>
        <vt:i4>5</vt:i4>
      </vt:variant>
      <vt:variant>
        <vt:lpwstr>https://www.lloyds.com/conducting-business/regulatory-information/open-market-correspondents-omc</vt:lpwstr>
      </vt:variant>
      <vt:variant>
        <vt:lpwstr/>
      </vt:variant>
      <vt:variant>
        <vt:i4>7012455</vt:i4>
      </vt:variant>
      <vt:variant>
        <vt:i4>6</vt:i4>
      </vt:variant>
      <vt:variant>
        <vt:i4>0</vt:i4>
      </vt:variant>
      <vt:variant>
        <vt:i4>5</vt:i4>
      </vt:variant>
      <vt:variant>
        <vt:lpwstr>https://lmg.london/document/data-protection-insurance-market-core-uses-information-notice/</vt:lpwstr>
      </vt:variant>
      <vt:variant>
        <vt:lpwstr/>
      </vt:variant>
      <vt:variant>
        <vt:i4>2752538</vt:i4>
      </vt:variant>
      <vt:variant>
        <vt:i4>3</vt:i4>
      </vt:variant>
      <vt:variant>
        <vt:i4>0</vt:i4>
      </vt:variant>
      <vt:variant>
        <vt:i4>5</vt:i4>
      </vt:variant>
      <vt:variant>
        <vt:lpwstr>mailto:claims@expert.com</vt:lpwstr>
      </vt:variant>
      <vt:variant>
        <vt:lpwstr/>
      </vt:variant>
      <vt:variant>
        <vt:i4>1638419</vt:i4>
      </vt:variant>
      <vt:variant>
        <vt:i4>0</vt:i4>
      </vt:variant>
      <vt:variant>
        <vt:i4>0</vt:i4>
      </vt:variant>
      <vt:variant>
        <vt:i4>5</vt:i4>
      </vt:variant>
      <vt:variant>
        <vt:lpwstr>https://lmg.london/document/2023-03-29-mrc-om-guidance-v3-0/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Sessions, Lucy</dc:creator>
  <cp:keywords/>
  <dc:description/>
  <cp:lastModifiedBy>Baines, Katie</cp:lastModifiedBy>
  <cp:revision>2</cp:revision>
  <dcterms:created xsi:type="dcterms:W3CDTF">2023-05-31T08:10:00Z</dcterms:created>
  <dcterms:modified xsi:type="dcterms:W3CDTF">2023-05-31T08:10:00Z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0x0101008095B6F328F82D469DB63ACEE31B9319</vt:lpwstr>
  </property>
  <property fmtid="{D5CDD505-2E9C-101B-9397-08002B2CF9AE}" pid="3" name="MediaServiceImageTags">
    <vt:lpwstr/>
  </property>
  <property fmtid="{D5CDD505-2E9C-101B-9397-08002B2CF9AE}" pid="4" name="MSIP_Label_38f1469a-2c2a-4aee-b92b-090d4c5468ff_Enabled">
    <vt:lpwstr>true</vt:lpwstr>
  </property>
  <property fmtid="{D5CDD505-2E9C-101B-9397-08002B2CF9AE}" pid="5" name="MSIP_Label_38f1469a-2c2a-4aee-b92b-090d4c5468ff_SetDate">
    <vt:lpwstr>2023-05-02T07:18:15Z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eb9330c1-342d-471f-be55-5c29a325ab39</vt:lpwstr>
  </property>
  <property fmtid="{D5CDD505-2E9C-101B-9397-08002B2CF9AE}" pid="10" name="MSIP_Label_38f1469a-2c2a-4aee-b92b-090d4c5468ff_ContentBits">
    <vt:lpwstr>0</vt:lpwstr>
  </property>
  <property fmtid="{D5CDD505-2E9C-101B-9397-08002B2CF9AE}" pid="11" name="MSIP_Label_b3b4ac1b-ad46-41e5-bbef-cfcc59b99d32_Enabled">
    <vt:lpwstr>true</vt:lpwstr>
  </property>
  <property fmtid="{D5CDD505-2E9C-101B-9397-08002B2CF9AE}" pid="12" name="MSIP_Label_b3b4ac1b-ad46-41e5-bbef-cfcc59b99d32_SetDate">
    <vt:lpwstr>2023-05-31T08:10:01Z</vt:lpwstr>
  </property>
  <property fmtid="{D5CDD505-2E9C-101B-9397-08002B2CF9AE}" pid="13" name="MSIP_Label_b3b4ac1b-ad46-41e5-bbef-cfcc59b99d32_Method">
    <vt:lpwstr>Standard</vt:lpwstr>
  </property>
  <property fmtid="{D5CDD505-2E9C-101B-9397-08002B2CF9AE}" pid="14" name="MSIP_Label_b3b4ac1b-ad46-41e5-bbef-cfcc59b99d32_Name">
    <vt:lpwstr>b3b4ac1b-ad46-41e5-bbef-cfcc59b99d32</vt:lpwstr>
  </property>
  <property fmtid="{D5CDD505-2E9C-101B-9397-08002B2CF9AE}" pid="15" name="MSIP_Label_b3b4ac1b-ad46-41e5-bbef-cfcc59b99d32_SiteId">
    <vt:lpwstr>8df4b91e-bf72-411d-9902-5ecc8f1e6c11</vt:lpwstr>
  </property>
  <property fmtid="{D5CDD505-2E9C-101B-9397-08002B2CF9AE}" pid="16" name="MSIP_Label_b3b4ac1b-ad46-41e5-bbef-cfcc59b99d32_ActionId">
    <vt:lpwstr>bde2df1e-21a0-412f-a5df-1a3380581101</vt:lpwstr>
  </property>
  <property fmtid="{D5CDD505-2E9C-101B-9397-08002B2CF9AE}" pid="17" name="MSIP_Label_b3b4ac1b-ad46-41e5-bbef-cfcc59b99d32_ContentBits">
    <vt:lpwstr>2</vt:lpwstr>
  </property>
</Properties>
</file>